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B415" w14:textId="54B16BA7" w:rsidR="00512956" w:rsidRPr="00B05DE3" w:rsidRDefault="00A3537E" w:rsidP="007D74FA">
      <w:pPr>
        <w:pStyle w:val="Heading1"/>
        <w:spacing w:line="240" w:lineRule="auto"/>
        <w:jc w:val="center"/>
        <w:rPr>
          <w:color w:val="auto"/>
        </w:rPr>
      </w:pPr>
      <w:r w:rsidRPr="00B05DE3">
        <w:rPr>
          <w:color w:val="auto"/>
        </w:rPr>
        <w:t>I</w:t>
      </w:r>
      <w:r w:rsidRPr="00B05DE3">
        <w:rPr>
          <w:rFonts w:ascii="Verdana" w:hAnsi="Verdana"/>
          <w:color w:val="auto"/>
          <w:sz w:val="24"/>
          <w:szCs w:val="24"/>
        </w:rPr>
        <w:t>ntroduction to Current Moral and Social Issues</w:t>
      </w:r>
    </w:p>
    <w:p w14:paraId="03A66B39" w14:textId="70DE8FE1" w:rsidR="00A36E23" w:rsidRDefault="00A36E23" w:rsidP="007D74FA">
      <w:pPr>
        <w:pStyle w:val="Heading1"/>
        <w:spacing w:line="240" w:lineRule="auto"/>
        <w:jc w:val="center"/>
        <w:rPr>
          <w:color w:val="auto"/>
        </w:rPr>
      </w:pPr>
      <w:r w:rsidRPr="00512956">
        <w:rPr>
          <w:color w:val="auto"/>
        </w:rPr>
        <w:t>50:730:</w:t>
      </w:r>
      <w:r w:rsidR="00A3537E">
        <w:rPr>
          <w:color w:val="auto"/>
        </w:rPr>
        <w:t>105</w:t>
      </w:r>
      <w:r w:rsidR="00CB24C6">
        <w:rPr>
          <w:color w:val="auto"/>
        </w:rPr>
        <w:t xml:space="preserve">, </w:t>
      </w:r>
      <w:r w:rsidR="00A64A54">
        <w:rPr>
          <w:color w:val="auto"/>
        </w:rPr>
        <w:t>Fall</w:t>
      </w:r>
      <w:r w:rsidR="00F06151">
        <w:rPr>
          <w:color w:val="auto"/>
        </w:rPr>
        <w:t xml:space="preserve"> </w:t>
      </w:r>
      <w:r w:rsidRPr="00512956">
        <w:rPr>
          <w:color w:val="auto"/>
        </w:rPr>
        <w:t>20</w:t>
      </w:r>
      <w:r w:rsidR="002D519F">
        <w:rPr>
          <w:color w:val="auto"/>
        </w:rPr>
        <w:t>2</w:t>
      </w:r>
      <w:r w:rsidR="00F06151">
        <w:rPr>
          <w:color w:val="auto"/>
        </w:rPr>
        <w:t>2</w:t>
      </w:r>
    </w:p>
    <w:p w14:paraId="0897D4CF" w14:textId="77777777" w:rsidR="00817355" w:rsidRDefault="00817355" w:rsidP="007D74FA">
      <w:pPr>
        <w:pStyle w:val="WPNormal"/>
        <w:rPr>
          <w:rFonts w:ascii="Verdana" w:hAnsi="Verdana"/>
        </w:rPr>
      </w:pPr>
    </w:p>
    <w:p w14:paraId="226C1FCF" w14:textId="230EC492" w:rsidR="00CD63C3" w:rsidRPr="00C2576D" w:rsidRDefault="00CD63C3" w:rsidP="007D74FA">
      <w:pPr>
        <w:pStyle w:val="WPNormal"/>
        <w:rPr>
          <w:rFonts w:ascii="Verdana" w:hAnsi="Verdana"/>
        </w:rPr>
      </w:pPr>
      <w:r w:rsidRPr="00C2576D">
        <w:rPr>
          <w:rFonts w:ascii="Verdana" w:hAnsi="Verdana"/>
        </w:rPr>
        <w:t>Instructor: Phillips (Ed) Young</w:t>
      </w:r>
      <w:r w:rsidRPr="00C2576D">
        <w:rPr>
          <w:rFonts w:ascii="Verdana" w:hAnsi="Verdana"/>
        </w:rPr>
        <w:tab/>
      </w:r>
      <w:r>
        <w:rPr>
          <w:rFonts w:ascii="Verdana" w:hAnsi="Verdana"/>
        </w:rPr>
        <w:t xml:space="preserve">Preferred Contact: </w:t>
      </w:r>
      <w:r w:rsidRPr="00C2576D">
        <w:rPr>
          <w:rFonts w:ascii="Verdana" w:hAnsi="Verdana"/>
        </w:rPr>
        <w:t xml:space="preserve">through Canvas </w:t>
      </w:r>
      <w:r>
        <w:rPr>
          <w:rFonts w:ascii="Verdana" w:hAnsi="Verdana"/>
        </w:rPr>
        <w:t>email</w:t>
      </w:r>
    </w:p>
    <w:p w14:paraId="290D0139" w14:textId="77777777" w:rsidR="00CD63C3" w:rsidRPr="00C2576D" w:rsidRDefault="00CD63C3" w:rsidP="007D74FA">
      <w:pPr>
        <w:pStyle w:val="WPNormal"/>
        <w:rPr>
          <w:rFonts w:ascii="Verdana" w:hAnsi="Verdana"/>
          <w:i/>
        </w:rPr>
      </w:pPr>
      <w:r>
        <w:rPr>
          <w:rFonts w:ascii="Verdana" w:hAnsi="Verdana"/>
          <w:i/>
        </w:rPr>
        <w:t xml:space="preserve">                                                   </w:t>
      </w:r>
      <w:r w:rsidRPr="00C2576D">
        <w:rPr>
          <w:rFonts w:ascii="Verdana" w:hAnsi="Verdana"/>
          <w:i/>
        </w:rPr>
        <w:t>Alternative: phillipy@camden.rutgers.edu</w:t>
      </w:r>
    </w:p>
    <w:p w14:paraId="2E427C9E" w14:textId="77777777" w:rsidR="0066087B" w:rsidRPr="00817355" w:rsidRDefault="0066087B" w:rsidP="007D74FA">
      <w:pPr>
        <w:pStyle w:val="Heading1"/>
        <w:spacing w:line="240" w:lineRule="auto"/>
        <w:rPr>
          <w:i/>
          <w:iCs/>
          <w:color w:val="auto"/>
        </w:rPr>
      </w:pPr>
      <w:r w:rsidRPr="00817355">
        <w:rPr>
          <w:i/>
          <w:iCs/>
          <w:color w:val="auto"/>
        </w:rPr>
        <w:t>Description</w:t>
      </w:r>
    </w:p>
    <w:p w14:paraId="7C3C3E0A" w14:textId="2EA395F8" w:rsidR="00A3537E" w:rsidRDefault="00A3537E" w:rsidP="007D74FA">
      <w:pPr>
        <w:pStyle w:val="NormalWeb"/>
        <w:spacing w:before="240" w:beforeAutospacing="0"/>
        <w:rPr>
          <w:rFonts w:ascii="Verdana" w:hAnsi="Verdana"/>
        </w:rPr>
      </w:pPr>
      <w:r w:rsidRPr="00B70882">
        <w:rPr>
          <w:rFonts w:ascii="Verdana" w:hAnsi="Verdana"/>
        </w:rPr>
        <w:t>In this course, we will study the writings of authors who offer a variety of perspectives on moral issues related to many aspects of society, possibly including but not limited to abortion, capital punishment, euthanasia, freedom of speech, animal rights, the environment, discrimination, and terrorism.</w:t>
      </w:r>
    </w:p>
    <w:p w14:paraId="730E86BB" w14:textId="3B0BD3BA" w:rsidR="00C07DA8" w:rsidRPr="00817355" w:rsidRDefault="00C07DA8" w:rsidP="007D74FA">
      <w:pPr>
        <w:pStyle w:val="Heading1"/>
        <w:spacing w:line="240" w:lineRule="auto"/>
        <w:rPr>
          <w:i/>
          <w:iCs/>
          <w:color w:val="auto"/>
        </w:rPr>
      </w:pPr>
      <w:r>
        <w:rPr>
          <w:i/>
          <w:iCs/>
          <w:color w:val="auto"/>
        </w:rPr>
        <w:t>Rationale</w:t>
      </w:r>
    </w:p>
    <w:p w14:paraId="41F8ED13" w14:textId="77777777" w:rsidR="00C07DA8" w:rsidRPr="00B70882" w:rsidRDefault="00C07DA8" w:rsidP="007D74FA">
      <w:pPr>
        <w:pStyle w:val="NormalWeb"/>
        <w:rPr>
          <w:rFonts w:ascii="Verdana" w:hAnsi="Verdana"/>
        </w:rPr>
      </w:pPr>
      <w:r w:rsidRPr="00B70882">
        <w:rPr>
          <w:rFonts w:ascii="Verdana" w:hAnsi="Verdana"/>
        </w:rPr>
        <w:t>To what values do we commit ourselves when we make claims about right and wrong? What kind of people do we become by acting on those views? Answering these questions requires the ability to relate theory to practice, to identify connections between cases, and to recognize inconsistencies between ideas and actions. Developing these abilities will be one of the primary goals of our course.</w:t>
      </w:r>
    </w:p>
    <w:p w14:paraId="2C7E3692" w14:textId="6833A3C0" w:rsidR="00C07DA8" w:rsidRDefault="00C07DA8" w:rsidP="007D74FA">
      <w:pPr>
        <w:pStyle w:val="NormalWeb"/>
        <w:rPr>
          <w:rFonts w:ascii="Verdana" w:hAnsi="Verdana"/>
        </w:rPr>
      </w:pPr>
      <w:r w:rsidRPr="00B70882">
        <w:rPr>
          <w:rFonts w:ascii="Verdana" w:hAnsi="Verdana"/>
        </w:rPr>
        <w:t>To do so, we will study the writings of many authors who offer responses to important ethical problems of our time. Studying the works of respected thinkers on these matters will afford students an opportunity to think more thoroughly and systematically about these issues than would otherwise be likely.</w:t>
      </w:r>
    </w:p>
    <w:p w14:paraId="5696CBA2" w14:textId="268877A5" w:rsidR="00C07DA8" w:rsidRPr="00817355" w:rsidRDefault="00C07DA8" w:rsidP="007D74FA">
      <w:pPr>
        <w:pStyle w:val="Heading1"/>
        <w:spacing w:line="240" w:lineRule="auto"/>
        <w:rPr>
          <w:i/>
          <w:iCs/>
          <w:color w:val="auto"/>
        </w:rPr>
      </w:pPr>
      <w:r w:rsidRPr="00817355">
        <w:rPr>
          <w:i/>
          <w:iCs/>
          <w:color w:val="auto"/>
        </w:rPr>
        <w:t xml:space="preserve">My </w:t>
      </w:r>
      <w:r>
        <w:rPr>
          <w:i/>
          <w:iCs/>
          <w:color w:val="auto"/>
        </w:rPr>
        <w:t>Teaching Philosophy</w:t>
      </w:r>
    </w:p>
    <w:p w14:paraId="55BD9498" w14:textId="2F2C98F3" w:rsidR="00C07DA8" w:rsidRPr="00512956" w:rsidRDefault="00C07DA8" w:rsidP="007D74FA">
      <w:pPr>
        <w:pStyle w:val="NormalWeb"/>
        <w:rPr>
          <w:rFonts w:ascii="Verdana" w:hAnsi="Verdana"/>
          <w:iCs/>
          <w:spacing w:val="-3"/>
        </w:rPr>
      </w:pPr>
      <w:r w:rsidRPr="00B70882">
        <w:rPr>
          <w:rFonts w:ascii="Verdana" w:hAnsi="Verdana"/>
        </w:rPr>
        <w:t xml:space="preserve">My goal is not to convince you that any of the authors we will study have “the right answer.”  It is to help you understand their thoughts so that critical reflection </w:t>
      </w:r>
      <w:r w:rsidR="00C00BA7">
        <w:rPr>
          <w:rFonts w:ascii="Verdana" w:hAnsi="Verdana"/>
        </w:rPr>
        <w:t xml:space="preserve">on them </w:t>
      </w:r>
      <w:r w:rsidRPr="00B70882">
        <w:rPr>
          <w:rFonts w:ascii="Verdana" w:hAnsi="Verdana"/>
        </w:rPr>
        <w:t xml:space="preserve">can play a meaningful role in forming your own.  This requires cultivating a habit of examining the assumptions on which moral and social arguments are based rather than accepting or rejecting them </w:t>
      </w:r>
      <w:r w:rsidR="002865C9">
        <w:rPr>
          <w:rFonts w:ascii="Verdana" w:hAnsi="Verdana"/>
        </w:rPr>
        <w:t xml:space="preserve">for </w:t>
      </w:r>
      <w:r w:rsidRPr="00B70882">
        <w:rPr>
          <w:rFonts w:ascii="Verdana" w:hAnsi="Verdana"/>
        </w:rPr>
        <w:t xml:space="preserve">superficial </w:t>
      </w:r>
      <w:r w:rsidR="002865C9">
        <w:rPr>
          <w:rFonts w:ascii="Verdana" w:hAnsi="Verdana"/>
        </w:rPr>
        <w:t>reasons</w:t>
      </w:r>
      <w:r w:rsidRPr="00B70882">
        <w:rPr>
          <w:rFonts w:ascii="Verdana" w:hAnsi="Verdana"/>
        </w:rPr>
        <w:t>.</w:t>
      </w:r>
      <w:r>
        <w:rPr>
          <w:rFonts w:ascii="Verdana" w:hAnsi="Verdana"/>
        </w:rPr>
        <w:t xml:space="preserve">  </w:t>
      </w:r>
      <w:r w:rsidRPr="00512956">
        <w:rPr>
          <w:rFonts w:ascii="Verdana" w:hAnsi="Verdana"/>
          <w:iCs/>
        </w:rPr>
        <w:t>For regardless of context, ethical values are not best served by unwavering commitment to unexamined ideas.</w:t>
      </w:r>
    </w:p>
    <w:p w14:paraId="12AED8AA" w14:textId="436231A4" w:rsidR="00AC3D37" w:rsidRPr="00817355" w:rsidRDefault="00AC3D37" w:rsidP="007D74FA">
      <w:pPr>
        <w:pStyle w:val="Heading1"/>
        <w:spacing w:line="240" w:lineRule="auto"/>
        <w:rPr>
          <w:i/>
          <w:iCs/>
          <w:color w:val="auto"/>
        </w:rPr>
      </w:pPr>
      <w:r>
        <w:rPr>
          <w:i/>
          <w:iCs/>
          <w:color w:val="auto"/>
        </w:rPr>
        <w:lastRenderedPageBreak/>
        <w:t>Required Text</w:t>
      </w:r>
    </w:p>
    <w:p w14:paraId="7B2D6738" w14:textId="77777777" w:rsidR="00F8144A" w:rsidRDefault="00F8144A" w:rsidP="007D74FA">
      <w:pPr>
        <w:pStyle w:val="WPNormal"/>
        <w:rPr>
          <w:rFonts w:ascii="Verdana" w:hAnsi="Verdana"/>
          <w:i/>
        </w:rPr>
      </w:pPr>
    </w:p>
    <w:p w14:paraId="290123B1" w14:textId="2F86A03B" w:rsidR="00817355" w:rsidRPr="00C2576D" w:rsidRDefault="00A3537E" w:rsidP="007D74FA">
      <w:pPr>
        <w:pStyle w:val="WPNormal"/>
        <w:rPr>
          <w:rFonts w:ascii="Verdana" w:hAnsi="Verdana"/>
        </w:rPr>
      </w:pPr>
      <w:r>
        <w:rPr>
          <w:rFonts w:ascii="Verdana" w:hAnsi="Verdana"/>
          <w:i/>
        </w:rPr>
        <w:t>Ethics In Practice</w:t>
      </w:r>
      <w:r w:rsidR="00817355" w:rsidRPr="00C2576D">
        <w:rPr>
          <w:rFonts w:ascii="Verdana" w:hAnsi="Verdana"/>
          <w:i/>
        </w:rPr>
        <w:t xml:space="preserve">, </w:t>
      </w:r>
      <w:r>
        <w:rPr>
          <w:rFonts w:ascii="Verdana" w:hAnsi="Verdana"/>
          <w:i/>
        </w:rPr>
        <w:t>5</w:t>
      </w:r>
      <w:r w:rsidR="00817355" w:rsidRPr="00C2576D">
        <w:rPr>
          <w:rFonts w:ascii="Verdana" w:hAnsi="Verdana"/>
          <w:vertAlign w:val="superscript"/>
        </w:rPr>
        <w:t>th</w:t>
      </w:r>
      <w:r w:rsidR="00817355" w:rsidRPr="00C2576D">
        <w:rPr>
          <w:rFonts w:ascii="Verdana" w:hAnsi="Verdana"/>
        </w:rPr>
        <w:t xml:space="preserve"> Edition, by </w:t>
      </w:r>
      <w:r>
        <w:rPr>
          <w:rFonts w:ascii="Verdana" w:hAnsi="Verdana"/>
        </w:rPr>
        <w:t>Hugh LaFollette</w:t>
      </w:r>
      <w:r w:rsidR="00817355" w:rsidRPr="00C2576D">
        <w:rPr>
          <w:rFonts w:ascii="Verdana" w:hAnsi="Verdana"/>
        </w:rPr>
        <w:t xml:space="preserve"> (New </w:t>
      </w:r>
      <w:r>
        <w:rPr>
          <w:rFonts w:ascii="Verdana" w:hAnsi="Verdana"/>
        </w:rPr>
        <w:t>Jersey</w:t>
      </w:r>
      <w:r w:rsidR="00817355" w:rsidRPr="00C2576D">
        <w:rPr>
          <w:rFonts w:ascii="Verdana" w:hAnsi="Verdana"/>
        </w:rPr>
        <w:t xml:space="preserve">: </w:t>
      </w:r>
      <w:r>
        <w:rPr>
          <w:rFonts w:ascii="Verdana" w:hAnsi="Verdana"/>
        </w:rPr>
        <w:t>Wiley Blackwell</w:t>
      </w:r>
      <w:r w:rsidR="00817355" w:rsidRPr="00C2576D">
        <w:rPr>
          <w:rFonts w:ascii="Verdana" w:hAnsi="Verdana"/>
        </w:rPr>
        <w:t>, 20</w:t>
      </w:r>
      <w:r w:rsidR="002865C9">
        <w:rPr>
          <w:rFonts w:ascii="Verdana" w:hAnsi="Verdana"/>
        </w:rPr>
        <w:t>20</w:t>
      </w:r>
      <w:r w:rsidR="00817355" w:rsidRPr="00C2576D">
        <w:rPr>
          <w:rFonts w:ascii="Verdana" w:hAnsi="Verdana"/>
        </w:rPr>
        <w:t>)</w:t>
      </w:r>
    </w:p>
    <w:p w14:paraId="0B9A0FB8" w14:textId="18DDE1A4" w:rsidR="00F8144A" w:rsidRDefault="00CC7236" w:rsidP="007D74FA">
      <w:pPr>
        <w:pStyle w:val="Heading1"/>
        <w:spacing w:line="240" w:lineRule="auto"/>
        <w:rPr>
          <w:rFonts w:ascii="Verdana" w:eastAsia="Times New Roman" w:hAnsi="Verdana"/>
        </w:rPr>
      </w:pPr>
      <w:r>
        <w:rPr>
          <w:i/>
          <w:iCs/>
          <w:color w:val="auto"/>
        </w:rPr>
        <w:t>Course Goals</w:t>
      </w:r>
      <w:r w:rsidR="0066087B" w:rsidRPr="00817355">
        <w:rPr>
          <w:i/>
          <w:iCs/>
          <w:color w:val="auto"/>
        </w:rPr>
        <w:t xml:space="preserve">   </w:t>
      </w:r>
    </w:p>
    <w:p w14:paraId="343FCD80" w14:textId="77777777" w:rsidR="007D74FA" w:rsidRDefault="007D74FA" w:rsidP="007D74FA">
      <w:pPr>
        <w:widowControl w:val="0"/>
        <w:spacing w:after="0" w:line="240" w:lineRule="auto"/>
        <w:rPr>
          <w:rFonts w:ascii="Verdana" w:eastAsia="Times New Roman" w:hAnsi="Verdana"/>
        </w:rPr>
      </w:pPr>
    </w:p>
    <w:p w14:paraId="42ABE7B4" w14:textId="69A9DAE7" w:rsidR="00C07DA8" w:rsidRPr="00B70882" w:rsidRDefault="00C07DA8" w:rsidP="007D74FA">
      <w:pPr>
        <w:widowControl w:val="0"/>
        <w:spacing w:after="0" w:line="240" w:lineRule="auto"/>
        <w:rPr>
          <w:rFonts w:ascii="Verdana" w:hAnsi="Verdana"/>
        </w:rPr>
      </w:pPr>
      <w:r w:rsidRPr="00B70882">
        <w:rPr>
          <w:rFonts w:ascii="Verdana" w:eastAsia="Times New Roman" w:hAnsi="Verdana"/>
        </w:rPr>
        <w:t>By the end of this course, successful students will be those who</w:t>
      </w:r>
      <w:r w:rsidR="002865C9">
        <w:rPr>
          <w:rFonts w:ascii="Verdana" w:eastAsia="Times New Roman" w:hAnsi="Verdana"/>
        </w:rPr>
        <w:t xml:space="preserve"> are able to</w:t>
      </w:r>
      <w:r w:rsidRPr="00B70882">
        <w:rPr>
          <w:rFonts w:ascii="Verdana" w:eastAsia="Times New Roman" w:hAnsi="Verdana"/>
        </w:rPr>
        <w:t xml:space="preserve">: </w:t>
      </w:r>
      <w:r w:rsidRPr="00B70882">
        <w:rPr>
          <w:rFonts w:ascii="Verdana" w:eastAsia="Times New Roman" w:hAnsi="Verdana"/>
        </w:rPr>
        <w:br/>
      </w:r>
      <w:r w:rsidRPr="00B70882">
        <w:rPr>
          <w:rFonts w:ascii="Verdana" w:eastAsia="Times New Roman" w:hAnsi="Verdana"/>
        </w:rPr>
        <w:br/>
        <w:t xml:space="preserve">1) Identify key concepts in arguments on topics like </w:t>
      </w:r>
      <w:r w:rsidRPr="00B70882">
        <w:rPr>
          <w:rFonts w:ascii="Verdana" w:hAnsi="Verdana"/>
        </w:rPr>
        <w:t>abortion, capital punishment, euthanasia, freedom of speech, animal rights, the environment, discrimination, and terrorism.</w:t>
      </w:r>
    </w:p>
    <w:p w14:paraId="57E4B337" w14:textId="77777777" w:rsidR="00C07DA8" w:rsidRPr="00B70882" w:rsidRDefault="00C07DA8" w:rsidP="007D74FA">
      <w:pPr>
        <w:widowControl w:val="0"/>
        <w:spacing w:after="0" w:line="240" w:lineRule="auto"/>
        <w:rPr>
          <w:rFonts w:ascii="Verdana" w:eastAsia="Times New Roman" w:hAnsi="Verdana"/>
        </w:rPr>
      </w:pPr>
      <w:r w:rsidRPr="00B70882">
        <w:rPr>
          <w:rFonts w:ascii="Verdana" w:eastAsia="Times New Roman" w:hAnsi="Verdana"/>
        </w:rPr>
        <w:t>2) Correctly explain a variety of arguments on those same topics.</w:t>
      </w:r>
    </w:p>
    <w:p w14:paraId="7BBC221D" w14:textId="77777777" w:rsidR="00C07DA8" w:rsidRPr="00B70882" w:rsidRDefault="00C07DA8" w:rsidP="007D74FA">
      <w:pPr>
        <w:widowControl w:val="0"/>
        <w:spacing w:after="0" w:line="240" w:lineRule="auto"/>
        <w:rPr>
          <w:rFonts w:ascii="Verdana" w:hAnsi="Verdana"/>
        </w:rPr>
      </w:pPr>
      <w:r w:rsidRPr="00B70882">
        <w:rPr>
          <w:rFonts w:ascii="Verdana" w:eastAsia="Times New Roman" w:hAnsi="Verdana"/>
        </w:rPr>
        <w:t>3</w:t>
      </w:r>
      <w:r w:rsidRPr="00B70882">
        <w:rPr>
          <w:rFonts w:ascii="Verdana" w:hAnsi="Verdana"/>
        </w:rPr>
        <w:t>) Correctly demonstrate the implications of acceptance of a variety of those arguments would dictate as moral judgments in particular cases.</w:t>
      </w:r>
    </w:p>
    <w:p w14:paraId="7B75AA44" w14:textId="19FB6D7A" w:rsidR="00C07DA8" w:rsidRPr="00B70882" w:rsidRDefault="00C07DA8" w:rsidP="007D74FA">
      <w:pPr>
        <w:widowControl w:val="0"/>
        <w:spacing w:after="0" w:line="240" w:lineRule="auto"/>
        <w:rPr>
          <w:rFonts w:ascii="Verdana" w:eastAsia="Times New Roman" w:hAnsi="Verdana"/>
        </w:rPr>
      </w:pPr>
      <w:r w:rsidRPr="00B70882">
        <w:rPr>
          <w:rFonts w:ascii="Verdana" w:hAnsi="Verdana"/>
        </w:rPr>
        <w:t>4) I</w:t>
      </w:r>
      <w:r w:rsidRPr="00B70882">
        <w:rPr>
          <w:rFonts w:ascii="Verdana" w:eastAsia="Times New Roman" w:hAnsi="Verdana"/>
        </w:rPr>
        <w:t xml:space="preserve">dentify strengths and weaknesses of arguments on these topics regardless of whether they agree with the </w:t>
      </w:r>
      <w:r w:rsidR="00216BF7">
        <w:rPr>
          <w:rFonts w:ascii="Verdana" w:eastAsia="Times New Roman" w:hAnsi="Verdana"/>
        </w:rPr>
        <w:t xml:space="preserve">arguments’ </w:t>
      </w:r>
      <w:r w:rsidRPr="00B70882">
        <w:rPr>
          <w:rFonts w:ascii="Verdana" w:eastAsia="Times New Roman" w:hAnsi="Verdana"/>
        </w:rPr>
        <w:t>conclusions, including evaluations of any implicit assumptions on which they may be based.</w:t>
      </w:r>
      <w:r w:rsidRPr="00B70882">
        <w:rPr>
          <w:rFonts w:ascii="Verdana" w:eastAsia="Times New Roman" w:hAnsi="Verdana"/>
        </w:rPr>
        <w:br/>
        <w:t xml:space="preserve">5) Take positions these issues based on reflection on these arguments, possibly recognizing weaknesses in ideas the student had taken for granted, </w:t>
      </w:r>
      <w:r w:rsidR="00216BF7">
        <w:rPr>
          <w:rFonts w:ascii="Verdana" w:eastAsia="Times New Roman" w:hAnsi="Verdana"/>
        </w:rPr>
        <w:t xml:space="preserve">as well as </w:t>
      </w:r>
      <w:r w:rsidRPr="00B70882">
        <w:rPr>
          <w:rFonts w:ascii="Verdana" w:eastAsia="Times New Roman" w:hAnsi="Verdana"/>
        </w:rPr>
        <w:t xml:space="preserve">strong points in views the student had not considered before. </w:t>
      </w:r>
    </w:p>
    <w:p w14:paraId="36B32652" w14:textId="77777777" w:rsidR="00134088" w:rsidRDefault="00134088" w:rsidP="007D74FA">
      <w:pPr>
        <w:pStyle w:val="Heading2"/>
        <w:spacing w:line="240" w:lineRule="auto"/>
        <w:rPr>
          <w:b/>
          <w:i/>
          <w:iCs/>
          <w:color w:val="auto"/>
          <w:sz w:val="28"/>
          <w:szCs w:val="28"/>
        </w:rPr>
      </w:pPr>
    </w:p>
    <w:p w14:paraId="084BF33E" w14:textId="64BF4599" w:rsidR="002865C9" w:rsidRDefault="00920F34" w:rsidP="007D74FA">
      <w:pPr>
        <w:pStyle w:val="Heading2"/>
        <w:spacing w:line="240" w:lineRule="auto"/>
        <w:rPr>
          <w:rFonts w:ascii="Verdana" w:eastAsia="Times New Roman" w:hAnsi="Verdana"/>
          <w:color w:val="000000"/>
        </w:rPr>
      </w:pPr>
      <w:r w:rsidRPr="00817355">
        <w:rPr>
          <w:b/>
          <w:i/>
          <w:iCs/>
          <w:color w:val="auto"/>
          <w:sz w:val="28"/>
          <w:szCs w:val="28"/>
        </w:rPr>
        <w:t>Related General Education Goals</w:t>
      </w:r>
    </w:p>
    <w:p w14:paraId="47165E0A" w14:textId="77777777" w:rsidR="007D74FA" w:rsidRDefault="007D74FA" w:rsidP="007D74FA">
      <w:pPr>
        <w:spacing w:line="240" w:lineRule="auto"/>
        <w:rPr>
          <w:rFonts w:ascii="Verdana" w:eastAsia="Times New Roman" w:hAnsi="Verdana"/>
          <w:color w:val="000000"/>
        </w:rPr>
      </w:pPr>
    </w:p>
    <w:p w14:paraId="3C581F78" w14:textId="31F7589C" w:rsidR="00C07DA8" w:rsidRPr="00B70882" w:rsidRDefault="00C07DA8" w:rsidP="007D74FA">
      <w:pPr>
        <w:spacing w:line="240" w:lineRule="auto"/>
        <w:rPr>
          <w:rFonts w:ascii="Verdana" w:eastAsia="Times New Roman" w:hAnsi="Verdana"/>
          <w:color w:val="000000"/>
        </w:rPr>
      </w:pPr>
      <w:r w:rsidRPr="00B70882">
        <w:rPr>
          <w:rFonts w:ascii="Verdana" w:eastAsia="Times New Roman" w:hAnsi="Verdana"/>
          <w:color w:val="000000"/>
        </w:rPr>
        <w:t>In serving the above course goals, this course serves the general educational goals of providing foundations for lifelong learning related to:</w:t>
      </w:r>
    </w:p>
    <w:p w14:paraId="1BBC1A62" w14:textId="77777777" w:rsidR="00C07DA8" w:rsidRPr="00B70882" w:rsidRDefault="00C07DA8" w:rsidP="00393A7E">
      <w:pPr>
        <w:pStyle w:val="ListParagraph"/>
        <w:numPr>
          <w:ilvl w:val="0"/>
          <w:numId w:val="24"/>
        </w:numPr>
        <w:suppressAutoHyphens/>
        <w:autoSpaceDE/>
        <w:autoSpaceDN/>
        <w:adjustRightInd/>
        <w:rPr>
          <w:rFonts w:ascii="Verdana" w:hAnsi="Verdana"/>
          <w:color w:val="000000"/>
        </w:rPr>
      </w:pPr>
      <w:r w:rsidRPr="00B70882">
        <w:rPr>
          <w:rFonts w:ascii="Verdana" w:hAnsi="Verdana"/>
          <w:i/>
          <w:color w:val="000000"/>
        </w:rPr>
        <w:t>Intellectual and practical skills</w:t>
      </w:r>
      <w:r w:rsidRPr="00B70882">
        <w:rPr>
          <w:rFonts w:ascii="Verdana" w:hAnsi="Verdana"/>
          <w:color w:val="000000"/>
        </w:rPr>
        <w:t>, including inquiry and analysis, critical and creative thinking, and written communication.</w:t>
      </w:r>
    </w:p>
    <w:p w14:paraId="1A4CE8A3" w14:textId="77777777" w:rsidR="00C07DA8" w:rsidRPr="00B70882" w:rsidRDefault="00C07DA8" w:rsidP="00393A7E">
      <w:pPr>
        <w:pStyle w:val="ListParagraph"/>
        <w:numPr>
          <w:ilvl w:val="0"/>
          <w:numId w:val="24"/>
        </w:numPr>
        <w:suppressAutoHyphens/>
        <w:autoSpaceDE/>
        <w:autoSpaceDN/>
        <w:adjustRightInd/>
        <w:rPr>
          <w:rFonts w:ascii="Verdana" w:hAnsi="Verdana"/>
          <w:color w:val="000000"/>
        </w:rPr>
      </w:pPr>
      <w:r w:rsidRPr="00B70882">
        <w:rPr>
          <w:rFonts w:ascii="Verdana" w:hAnsi="Verdana"/>
          <w:i/>
          <w:color w:val="000000"/>
        </w:rPr>
        <w:t>Civic Engagement and Ethics,</w:t>
      </w:r>
      <w:r w:rsidRPr="00B70882">
        <w:rPr>
          <w:rFonts w:ascii="Verdana" w:hAnsi="Verdana"/>
          <w:color w:val="000000"/>
        </w:rPr>
        <w:t xml:space="preserve"> which includes understanding ethical reasoning and social responsibility.</w:t>
      </w:r>
    </w:p>
    <w:p w14:paraId="030B93E2" w14:textId="1048DAAF" w:rsidR="00920F34" w:rsidRDefault="00920F34" w:rsidP="007D74FA">
      <w:pPr>
        <w:pStyle w:val="WPNormal"/>
        <w:rPr>
          <w:rFonts w:ascii="Verdana" w:hAnsi="Verdana"/>
        </w:rPr>
      </w:pPr>
    </w:p>
    <w:p w14:paraId="600089D2" w14:textId="04CB99CC" w:rsidR="00C07DA8" w:rsidRDefault="00C07DA8" w:rsidP="007D74FA">
      <w:pPr>
        <w:widowControl w:val="0"/>
        <w:suppressAutoHyphens/>
        <w:spacing w:after="0" w:line="240" w:lineRule="auto"/>
        <w:contextualSpacing/>
        <w:rPr>
          <w:rFonts w:ascii="Verdana" w:eastAsia="Times New Roman" w:hAnsi="Verdana"/>
          <w:color w:val="000000"/>
        </w:rPr>
      </w:pPr>
      <w:r w:rsidRPr="00B70882">
        <w:rPr>
          <w:rFonts w:ascii="Verdana" w:eastAsia="Times New Roman" w:hAnsi="Verdana"/>
          <w:color w:val="000000"/>
        </w:rPr>
        <w:t xml:space="preserve">Within those general goals, this course focuses on the category of goals related to </w:t>
      </w:r>
      <w:r w:rsidRPr="00B70882">
        <w:rPr>
          <w:rFonts w:ascii="Verdana" w:eastAsia="Times New Roman" w:hAnsi="Verdana"/>
          <w:i/>
          <w:color w:val="000000"/>
        </w:rPr>
        <w:t>Ethics and Values</w:t>
      </w:r>
      <w:r w:rsidRPr="00B70882">
        <w:rPr>
          <w:rFonts w:ascii="Verdana" w:eastAsia="Times New Roman" w:hAnsi="Verdana"/>
          <w:color w:val="000000"/>
        </w:rPr>
        <w:t>, including:</w:t>
      </w:r>
    </w:p>
    <w:p w14:paraId="11D7D98A" w14:textId="77777777" w:rsidR="002865C9" w:rsidRPr="00B70882" w:rsidRDefault="002865C9" w:rsidP="007D74FA">
      <w:pPr>
        <w:widowControl w:val="0"/>
        <w:suppressAutoHyphens/>
        <w:spacing w:after="0" w:line="240" w:lineRule="auto"/>
        <w:contextualSpacing/>
        <w:rPr>
          <w:rFonts w:ascii="Verdana" w:eastAsia="Times New Roman" w:hAnsi="Verdana"/>
          <w:color w:val="000000"/>
        </w:rPr>
      </w:pPr>
    </w:p>
    <w:p w14:paraId="03202993" w14:textId="619781C4" w:rsidR="00C07DA8" w:rsidRPr="00C2576D" w:rsidRDefault="00C07DA8" w:rsidP="00393A7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rPr>
      </w:pPr>
      <w:r w:rsidRPr="00C2576D">
        <w:rPr>
          <w:rFonts w:ascii="Verdana" w:hAnsi="Verdana"/>
        </w:rPr>
        <w:t>Interpret</w:t>
      </w:r>
      <w:r>
        <w:rPr>
          <w:rFonts w:ascii="Verdana" w:hAnsi="Verdana"/>
        </w:rPr>
        <w:t>ing</w:t>
      </w:r>
      <w:r w:rsidRPr="00C2576D">
        <w:rPr>
          <w:rFonts w:ascii="Verdana" w:hAnsi="Verdana"/>
        </w:rPr>
        <w:t>, explain</w:t>
      </w:r>
      <w:r>
        <w:rPr>
          <w:rFonts w:ascii="Verdana" w:hAnsi="Verdana"/>
        </w:rPr>
        <w:t>ing</w:t>
      </w:r>
      <w:r w:rsidRPr="00C2576D">
        <w:rPr>
          <w:rFonts w:ascii="Verdana" w:hAnsi="Verdana"/>
        </w:rPr>
        <w:t>, and compar</w:t>
      </w:r>
      <w:r>
        <w:rPr>
          <w:rFonts w:ascii="Verdana" w:hAnsi="Verdana"/>
        </w:rPr>
        <w:t>ing</w:t>
      </w:r>
      <w:r w:rsidRPr="00C2576D">
        <w:rPr>
          <w:rFonts w:ascii="Verdana" w:hAnsi="Verdana"/>
        </w:rPr>
        <w:t xml:space="preserve"> systems and theories of ethics and/or values.</w:t>
      </w:r>
    </w:p>
    <w:p w14:paraId="054ACA8E" w14:textId="77777777" w:rsidR="00C07DA8" w:rsidRPr="00B70882" w:rsidRDefault="00C07DA8" w:rsidP="00393A7E">
      <w:pPr>
        <w:pStyle w:val="ListParagraph"/>
        <w:numPr>
          <w:ilvl w:val="0"/>
          <w:numId w:val="25"/>
        </w:numPr>
        <w:suppressAutoHyphens/>
        <w:autoSpaceDE/>
        <w:autoSpaceDN/>
        <w:adjustRightInd/>
        <w:spacing w:before="100" w:beforeAutospacing="1" w:after="100" w:afterAutospacing="1"/>
        <w:rPr>
          <w:rFonts w:ascii="Verdana" w:hAnsi="Verdana"/>
          <w:color w:val="000000"/>
        </w:rPr>
      </w:pPr>
      <w:r w:rsidRPr="00B70882">
        <w:rPr>
          <w:rFonts w:ascii="Verdana" w:hAnsi="Verdana"/>
          <w:color w:val="000000"/>
        </w:rPr>
        <w:t>Analyzing ethical debates in terms of their underlying assumptions and implications.</w:t>
      </w:r>
    </w:p>
    <w:p w14:paraId="21496EBF" w14:textId="77777777" w:rsidR="00C07DA8" w:rsidRPr="00B70882" w:rsidRDefault="00C07DA8" w:rsidP="00393A7E">
      <w:pPr>
        <w:pStyle w:val="ListParagraph"/>
        <w:numPr>
          <w:ilvl w:val="0"/>
          <w:numId w:val="25"/>
        </w:numPr>
        <w:suppressAutoHyphens/>
        <w:autoSpaceDE/>
        <w:autoSpaceDN/>
        <w:adjustRightInd/>
        <w:spacing w:before="100" w:beforeAutospacing="1" w:afterAutospacing="1"/>
        <w:rPr>
          <w:rFonts w:ascii="Verdana" w:hAnsi="Verdana"/>
          <w:color w:val="000000"/>
        </w:rPr>
      </w:pPr>
      <w:r w:rsidRPr="00B70882">
        <w:rPr>
          <w:rFonts w:ascii="Verdana" w:hAnsi="Verdana"/>
          <w:color w:val="000000"/>
        </w:rPr>
        <w:t>Recognizing the ethical values at stake in practical, concrete, and/or everyday situations.</w:t>
      </w:r>
    </w:p>
    <w:p w14:paraId="30C0202E" w14:textId="31A3AA60" w:rsidR="002865C9" w:rsidRPr="0013284C" w:rsidRDefault="00C07DA8" w:rsidP="00393A7E">
      <w:pPr>
        <w:pStyle w:val="ListParagraph"/>
        <w:numPr>
          <w:ilvl w:val="0"/>
          <w:numId w:val="25"/>
        </w:numPr>
        <w:suppressAutoHyphens/>
        <w:autoSpaceDE/>
        <w:autoSpaceDN/>
        <w:adjustRightInd/>
        <w:spacing w:before="100" w:beforeAutospacing="1" w:after="100" w:afterAutospacing="1"/>
        <w:rPr>
          <w:rFonts w:ascii="Verdana" w:hAnsi="Verdana"/>
          <w:color w:val="000000"/>
        </w:rPr>
      </w:pPr>
      <w:r w:rsidRPr="0013284C">
        <w:rPr>
          <w:rFonts w:ascii="Verdana" w:hAnsi="Verdana"/>
          <w:color w:val="000000"/>
        </w:rPr>
        <w:t>Formulating, communicating, and evaluating effective ethical arguments.</w:t>
      </w:r>
    </w:p>
    <w:p w14:paraId="21A9DDE4" w14:textId="77777777" w:rsidR="000B5DFC" w:rsidRPr="000B5DFC" w:rsidRDefault="003A5466" w:rsidP="007D74FA">
      <w:pPr>
        <w:pStyle w:val="Heading2"/>
        <w:spacing w:line="240" w:lineRule="auto"/>
        <w:rPr>
          <w:rStyle w:val="Emphasis"/>
          <w:rFonts w:ascii="Verdana" w:hAnsi="Verdana"/>
          <w:sz w:val="24"/>
          <w:szCs w:val="24"/>
        </w:rPr>
      </w:pPr>
      <w:r>
        <w:rPr>
          <w:b/>
          <w:i/>
          <w:iCs/>
          <w:color w:val="auto"/>
          <w:sz w:val="28"/>
          <w:szCs w:val="28"/>
        </w:rPr>
        <w:lastRenderedPageBreak/>
        <w:t>Course Calendar</w:t>
      </w:r>
    </w:p>
    <w:tbl>
      <w:tblPr>
        <w:tblStyle w:val="TableGrid"/>
        <w:tblW w:w="10710" w:type="dxa"/>
        <w:tblInd w:w="-680" w:type="dxa"/>
        <w:tblLook w:val="04A0" w:firstRow="1" w:lastRow="0" w:firstColumn="1" w:lastColumn="0" w:noHBand="0" w:noVBand="1"/>
      </w:tblPr>
      <w:tblGrid>
        <w:gridCol w:w="1940"/>
        <w:gridCol w:w="1911"/>
        <w:gridCol w:w="2353"/>
        <w:gridCol w:w="1798"/>
        <w:gridCol w:w="1421"/>
        <w:gridCol w:w="1287"/>
      </w:tblGrid>
      <w:tr w:rsidR="00FE464A" w:rsidRPr="000B5DFC" w14:paraId="79890147" w14:textId="77777777" w:rsidTr="00367AF6">
        <w:tc>
          <w:tcPr>
            <w:tcW w:w="1940" w:type="dxa"/>
            <w:shd w:val="clear" w:color="auto" w:fill="C00000"/>
          </w:tcPr>
          <w:p w14:paraId="0CB24787" w14:textId="77777777" w:rsidR="000B5DFC" w:rsidRPr="000B5DFC" w:rsidRDefault="000B5DFC" w:rsidP="00367AF6">
            <w:pPr>
              <w:jc w:val="center"/>
              <w:rPr>
                <w:rFonts w:ascii="Verdana" w:hAnsi="Verdana"/>
                <w:color w:val="FFFFFF" w:themeColor="background1"/>
              </w:rPr>
            </w:pPr>
            <w:r w:rsidRPr="000B5DFC">
              <w:rPr>
                <w:rFonts w:ascii="Verdana" w:hAnsi="Verdana"/>
                <w:color w:val="FFFFFF" w:themeColor="background1"/>
              </w:rPr>
              <w:t>Topic</w:t>
            </w:r>
          </w:p>
        </w:tc>
        <w:tc>
          <w:tcPr>
            <w:tcW w:w="1795" w:type="dxa"/>
            <w:shd w:val="clear" w:color="auto" w:fill="C00000"/>
          </w:tcPr>
          <w:p w14:paraId="2E6EB566" w14:textId="77777777" w:rsidR="000B5DFC" w:rsidRPr="000B5DFC" w:rsidRDefault="000B5DFC" w:rsidP="00367AF6">
            <w:pPr>
              <w:jc w:val="center"/>
              <w:rPr>
                <w:rFonts w:ascii="Verdana" w:hAnsi="Verdana"/>
                <w:color w:val="FFFFFF" w:themeColor="background1"/>
              </w:rPr>
            </w:pPr>
            <w:r w:rsidRPr="000B5DFC">
              <w:rPr>
                <w:rFonts w:ascii="Verdana" w:hAnsi="Verdana"/>
                <w:color w:val="FFFFFF" w:themeColor="background1"/>
              </w:rPr>
              <w:t>Time Frame</w:t>
            </w:r>
          </w:p>
        </w:tc>
        <w:tc>
          <w:tcPr>
            <w:tcW w:w="2393" w:type="dxa"/>
            <w:shd w:val="clear" w:color="auto" w:fill="C00000"/>
          </w:tcPr>
          <w:p w14:paraId="6831DC19" w14:textId="77777777" w:rsidR="000B5DFC" w:rsidRPr="000B5DFC" w:rsidRDefault="000B5DFC" w:rsidP="00367AF6">
            <w:pPr>
              <w:jc w:val="center"/>
              <w:rPr>
                <w:rFonts w:ascii="Verdana" w:hAnsi="Verdana"/>
                <w:color w:val="FFFFFF" w:themeColor="background1"/>
              </w:rPr>
            </w:pPr>
            <w:r w:rsidRPr="000B5DFC">
              <w:rPr>
                <w:rFonts w:ascii="Verdana" w:hAnsi="Verdana"/>
                <w:color w:val="FFFFFF" w:themeColor="background1"/>
              </w:rPr>
              <w:t>Readings</w:t>
            </w:r>
          </w:p>
        </w:tc>
        <w:tc>
          <w:tcPr>
            <w:tcW w:w="1837" w:type="dxa"/>
            <w:shd w:val="clear" w:color="auto" w:fill="C00000"/>
          </w:tcPr>
          <w:p w14:paraId="5BD5A750" w14:textId="77777777" w:rsidR="000B5DFC" w:rsidRPr="000B5DFC" w:rsidRDefault="000B5DFC" w:rsidP="00367AF6">
            <w:pPr>
              <w:jc w:val="center"/>
              <w:rPr>
                <w:rFonts w:ascii="Verdana" w:hAnsi="Verdana"/>
                <w:color w:val="FFFFFF" w:themeColor="background1"/>
              </w:rPr>
            </w:pPr>
            <w:r w:rsidRPr="000B5DFC">
              <w:rPr>
                <w:rFonts w:ascii="Verdana" w:hAnsi="Verdana"/>
                <w:color w:val="FFFFFF" w:themeColor="background1"/>
              </w:rPr>
              <w:t>Forum Dates</w:t>
            </w:r>
          </w:p>
        </w:tc>
        <w:tc>
          <w:tcPr>
            <w:tcW w:w="1440" w:type="dxa"/>
            <w:shd w:val="clear" w:color="auto" w:fill="C00000"/>
          </w:tcPr>
          <w:p w14:paraId="2E80880C" w14:textId="77777777" w:rsidR="000B5DFC" w:rsidRPr="000B5DFC" w:rsidRDefault="000B5DFC" w:rsidP="00367AF6">
            <w:pPr>
              <w:jc w:val="center"/>
              <w:rPr>
                <w:rFonts w:ascii="Verdana" w:hAnsi="Verdana"/>
                <w:color w:val="FFFFFF" w:themeColor="background1"/>
              </w:rPr>
            </w:pPr>
            <w:r w:rsidRPr="000B5DFC">
              <w:rPr>
                <w:rFonts w:ascii="Verdana" w:hAnsi="Verdana"/>
                <w:color w:val="FFFFFF" w:themeColor="background1"/>
              </w:rPr>
              <w:t>Quiz Dates</w:t>
            </w:r>
          </w:p>
        </w:tc>
        <w:tc>
          <w:tcPr>
            <w:tcW w:w="1305" w:type="dxa"/>
            <w:shd w:val="clear" w:color="auto" w:fill="C00000"/>
          </w:tcPr>
          <w:p w14:paraId="13F001FD" w14:textId="77777777" w:rsidR="000B5DFC" w:rsidRPr="000B5DFC" w:rsidRDefault="000B5DFC" w:rsidP="00367AF6">
            <w:pPr>
              <w:jc w:val="center"/>
              <w:rPr>
                <w:rFonts w:ascii="Verdana" w:hAnsi="Verdana"/>
                <w:color w:val="FFFFFF" w:themeColor="background1"/>
              </w:rPr>
            </w:pPr>
            <w:r w:rsidRPr="000B5DFC">
              <w:rPr>
                <w:rFonts w:ascii="Verdana" w:hAnsi="Verdana"/>
                <w:color w:val="FFFFFF" w:themeColor="background1"/>
              </w:rPr>
              <w:t>Paper Due</w:t>
            </w:r>
          </w:p>
        </w:tc>
      </w:tr>
      <w:tr w:rsidR="00367AF6" w:rsidRPr="000B5DFC" w14:paraId="1CA93907" w14:textId="77777777" w:rsidTr="00367AF6">
        <w:tc>
          <w:tcPr>
            <w:tcW w:w="1940" w:type="dxa"/>
          </w:tcPr>
          <w:p w14:paraId="1802EDBE" w14:textId="77777777" w:rsidR="000B5DFC" w:rsidRPr="000B5DFC" w:rsidRDefault="000B5DFC" w:rsidP="007D74FA">
            <w:pPr>
              <w:rPr>
                <w:rFonts w:ascii="Verdana" w:hAnsi="Verdana"/>
              </w:rPr>
            </w:pPr>
            <w:r w:rsidRPr="000B5DFC">
              <w:rPr>
                <w:rFonts w:ascii="Verdana" w:hAnsi="Verdana"/>
              </w:rPr>
              <w:t>Introduction</w:t>
            </w:r>
          </w:p>
        </w:tc>
        <w:tc>
          <w:tcPr>
            <w:tcW w:w="1795" w:type="dxa"/>
          </w:tcPr>
          <w:p w14:paraId="436749B2" w14:textId="72ACBC00" w:rsidR="000B5DFC" w:rsidRPr="000B5DFC" w:rsidRDefault="00301009" w:rsidP="007D74FA">
            <w:pPr>
              <w:rPr>
                <w:rFonts w:ascii="Verdana" w:hAnsi="Verdana"/>
              </w:rPr>
            </w:pPr>
            <w:r>
              <w:rPr>
                <w:rFonts w:ascii="Verdana" w:hAnsi="Verdana"/>
              </w:rPr>
              <w:t>9/6</w:t>
            </w:r>
            <w:r w:rsidR="000B5DFC" w:rsidRPr="000B5DFC">
              <w:rPr>
                <w:rFonts w:ascii="Verdana" w:hAnsi="Verdana"/>
              </w:rPr>
              <w:t>-1</w:t>
            </w:r>
            <w:r>
              <w:rPr>
                <w:rFonts w:ascii="Verdana" w:hAnsi="Verdana"/>
              </w:rPr>
              <w:t>1</w:t>
            </w:r>
          </w:p>
        </w:tc>
        <w:tc>
          <w:tcPr>
            <w:tcW w:w="2393" w:type="dxa"/>
          </w:tcPr>
          <w:p w14:paraId="6C8309ED" w14:textId="23E4A193" w:rsidR="000B5DFC" w:rsidRPr="000B5DFC" w:rsidRDefault="00367AF6" w:rsidP="007D74FA">
            <w:pPr>
              <w:rPr>
                <w:rFonts w:ascii="Verdana" w:hAnsi="Verdana"/>
              </w:rPr>
            </w:pPr>
            <w:r>
              <w:rPr>
                <w:rFonts w:ascii="Verdana" w:hAnsi="Verdana"/>
              </w:rPr>
              <w:t xml:space="preserve">Documents </w:t>
            </w:r>
            <w:r w:rsidR="000B5DFC" w:rsidRPr="000B5DFC">
              <w:rPr>
                <w:rFonts w:ascii="Verdana" w:hAnsi="Verdana"/>
              </w:rPr>
              <w:t>posted in “Getting Started” module</w:t>
            </w:r>
          </w:p>
        </w:tc>
        <w:tc>
          <w:tcPr>
            <w:tcW w:w="1837" w:type="dxa"/>
          </w:tcPr>
          <w:p w14:paraId="7A20C83F" w14:textId="77777777" w:rsidR="000B5DFC" w:rsidRPr="000B5DFC" w:rsidRDefault="000B5DFC" w:rsidP="007D74FA">
            <w:pPr>
              <w:rPr>
                <w:rFonts w:ascii="Verdana" w:hAnsi="Verdana"/>
              </w:rPr>
            </w:pPr>
            <w:r w:rsidRPr="000B5DFC">
              <w:rPr>
                <w:rFonts w:ascii="Verdana" w:hAnsi="Verdana"/>
              </w:rPr>
              <w:t>N/A</w:t>
            </w:r>
          </w:p>
        </w:tc>
        <w:tc>
          <w:tcPr>
            <w:tcW w:w="1440" w:type="dxa"/>
          </w:tcPr>
          <w:p w14:paraId="56AF2287" w14:textId="0FA62D0B" w:rsidR="000B5DFC" w:rsidRPr="000B5DFC" w:rsidRDefault="000B5DFC" w:rsidP="007D74FA">
            <w:pPr>
              <w:rPr>
                <w:rFonts w:ascii="Verdana" w:hAnsi="Verdana"/>
              </w:rPr>
            </w:pPr>
            <w:r w:rsidRPr="000B5DFC">
              <w:rPr>
                <w:rFonts w:ascii="Verdana" w:hAnsi="Verdana"/>
              </w:rPr>
              <w:t xml:space="preserve">Until </w:t>
            </w:r>
            <w:r w:rsidR="00590358">
              <w:rPr>
                <w:rFonts w:ascii="Verdana" w:hAnsi="Verdana"/>
              </w:rPr>
              <w:t>9</w:t>
            </w:r>
            <w:r w:rsidRPr="000B5DFC">
              <w:rPr>
                <w:rFonts w:ascii="Verdana" w:hAnsi="Verdana"/>
              </w:rPr>
              <w:t>/</w:t>
            </w:r>
            <w:r w:rsidR="00590358">
              <w:rPr>
                <w:rFonts w:ascii="Verdana" w:hAnsi="Verdana"/>
              </w:rPr>
              <w:t>11</w:t>
            </w:r>
          </w:p>
        </w:tc>
        <w:tc>
          <w:tcPr>
            <w:tcW w:w="1305" w:type="dxa"/>
          </w:tcPr>
          <w:p w14:paraId="17CC88CF" w14:textId="77777777" w:rsidR="000B5DFC" w:rsidRPr="000B5DFC" w:rsidRDefault="000B5DFC" w:rsidP="007D74FA">
            <w:pPr>
              <w:rPr>
                <w:rFonts w:ascii="Verdana" w:hAnsi="Verdana"/>
              </w:rPr>
            </w:pPr>
            <w:r w:rsidRPr="000B5DFC">
              <w:rPr>
                <w:rFonts w:ascii="Verdana" w:hAnsi="Verdana"/>
              </w:rPr>
              <w:t>N/A</w:t>
            </w:r>
          </w:p>
        </w:tc>
      </w:tr>
      <w:tr w:rsidR="00367AF6" w:rsidRPr="000B5DFC" w14:paraId="3E9816CF" w14:textId="77777777" w:rsidTr="00367AF6">
        <w:tc>
          <w:tcPr>
            <w:tcW w:w="1940" w:type="dxa"/>
          </w:tcPr>
          <w:p w14:paraId="22FD947E" w14:textId="77777777" w:rsidR="000B5DFC" w:rsidRPr="000B5DFC" w:rsidRDefault="000B5DFC" w:rsidP="007D74FA">
            <w:pPr>
              <w:rPr>
                <w:rFonts w:ascii="Verdana" w:hAnsi="Verdana"/>
              </w:rPr>
            </w:pPr>
            <w:r w:rsidRPr="000B5DFC">
              <w:rPr>
                <w:rFonts w:ascii="Verdana" w:hAnsi="Verdana"/>
              </w:rPr>
              <w:t>Ethical Theories</w:t>
            </w:r>
          </w:p>
        </w:tc>
        <w:tc>
          <w:tcPr>
            <w:tcW w:w="1795" w:type="dxa"/>
          </w:tcPr>
          <w:p w14:paraId="75365C2B" w14:textId="66ED4D62" w:rsidR="000B5DFC" w:rsidRPr="000B5DFC" w:rsidRDefault="00301009" w:rsidP="007D74FA">
            <w:pPr>
              <w:rPr>
                <w:rFonts w:ascii="Verdana" w:hAnsi="Verdana"/>
              </w:rPr>
            </w:pPr>
            <w:r>
              <w:rPr>
                <w:rFonts w:ascii="Verdana" w:hAnsi="Verdana"/>
              </w:rPr>
              <w:t>9</w:t>
            </w:r>
            <w:r w:rsidR="000B5DFC" w:rsidRPr="000B5DFC">
              <w:rPr>
                <w:rFonts w:ascii="Verdana" w:hAnsi="Verdana"/>
              </w:rPr>
              <w:t>/</w:t>
            </w:r>
            <w:r>
              <w:rPr>
                <w:rFonts w:ascii="Verdana" w:hAnsi="Verdana"/>
              </w:rPr>
              <w:t>1</w:t>
            </w:r>
            <w:r w:rsidR="000B5DFC" w:rsidRPr="000B5DFC">
              <w:rPr>
                <w:rFonts w:ascii="Verdana" w:hAnsi="Verdana"/>
              </w:rPr>
              <w:t>2-1</w:t>
            </w:r>
            <w:r>
              <w:rPr>
                <w:rFonts w:ascii="Verdana" w:hAnsi="Verdana"/>
              </w:rPr>
              <w:t>8</w:t>
            </w:r>
          </w:p>
        </w:tc>
        <w:tc>
          <w:tcPr>
            <w:tcW w:w="2393" w:type="dxa"/>
          </w:tcPr>
          <w:p w14:paraId="417AD8E1" w14:textId="22DEADF3" w:rsidR="000B5DFC" w:rsidRPr="000B5DFC" w:rsidRDefault="00367AF6" w:rsidP="007D74FA">
            <w:pPr>
              <w:rPr>
                <w:rFonts w:ascii="Verdana" w:hAnsi="Verdana"/>
              </w:rPr>
            </w:pPr>
            <w:r>
              <w:rPr>
                <w:rFonts w:ascii="Verdana" w:hAnsi="Verdana"/>
              </w:rPr>
              <w:t xml:space="preserve">Documents </w:t>
            </w:r>
            <w:r w:rsidR="000B5DFC" w:rsidRPr="000B5DFC">
              <w:rPr>
                <w:rFonts w:ascii="Verdana" w:hAnsi="Verdana"/>
              </w:rPr>
              <w:t xml:space="preserve">posted in “Ethical Theory” module </w:t>
            </w:r>
          </w:p>
        </w:tc>
        <w:tc>
          <w:tcPr>
            <w:tcW w:w="1837" w:type="dxa"/>
          </w:tcPr>
          <w:p w14:paraId="20DF01F0" w14:textId="77777777" w:rsidR="000B5DFC" w:rsidRPr="000B5DFC" w:rsidRDefault="000B5DFC" w:rsidP="007D74FA">
            <w:pPr>
              <w:rPr>
                <w:rFonts w:ascii="Verdana" w:hAnsi="Verdana"/>
              </w:rPr>
            </w:pPr>
            <w:r w:rsidRPr="000B5DFC">
              <w:rPr>
                <w:rFonts w:ascii="Verdana" w:hAnsi="Verdana"/>
              </w:rPr>
              <w:t>N/A</w:t>
            </w:r>
          </w:p>
        </w:tc>
        <w:tc>
          <w:tcPr>
            <w:tcW w:w="1440" w:type="dxa"/>
          </w:tcPr>
          <w:p w14:paraId="265A11A1" w14:textId="0236E275" w:rsidR="000B5DFC" w:rsidRPr="000B5DFC" w:rsidRDefault="000B5DFC" w:rsidP="007D74FA">
            <w:pPr>
              <w:rPr>
                <w:rFonts w:ascii="Verdana" w:hAnsi="Verdana"/>
              </w:rPr>
            </w:pPr>
            <w:r w:rsidRPr="000B5DFC">
              <w:rPr>
                <w:rFonts w:ascii="Verdana" w:hAnsi="Verdana"/>
              </w:rPr>
              <w:t xml:space="preserve">Until </w:t>
            </w:r>
            <w:r w:rsidR="00590358">
              <w:rPr>
                <w:rFonts w:ascii="Verdana" w:hAnsi="Verdana"/>
              </w:rPr>
              <w:t>9</w:t>
            </w:r>
            <w:r w:rsidRPr="000B5DFC">
              <w:rPr>
                <w:rFonts w:ascii="Verdana" w:hAnsi="Verdana"/>
              </w:rPr>
              <w:t>/</w:t>
            </w:r>
            <w:r w:rsidR="00590358">
              <w:rPr>
                <w:rFonts w:ascii="Verdana" w:hAnsi="Verdana"/>
              </w:rPr>
              <w:t>18</w:t>
            </w:r>
          </w:p>
        </w:tc>
        <w:tc>
          <w:tcPr>
            <w:tcW w:w="1305" w:type="dxa"/>
          </w:tcPr>
          <w:p w14:paraId="6863253A" w14:textId="75126A32" w:rsidR="000B5DFC" w:rsidRPr="000B5DFC" w:rsidRDefault="009D7844" w:rsidP="007D74FA">
            <w:pPr>
              <w:rPr>
                <w:rFonts w:ascii="Verdana" w:hAnsi="Verdana"/>
              </w:rPr>
            </w:pPr>
            <w:r>
              <w:rPr>
                <w:rFonts w:ascii="Verdana" w:hAnsi="Verdana"/>
              </w:rPr>
              <w:t>12</w:t>
            </w:r>
            <w:r w:rsidR="000B5DFC" w:rsidRPr="000B5DFC">
              <w:rPr>
                <w:rFonts w:ascii="Verdana" w:hAnsi="Verdana"/>
              </w:rPr>
              <w:t>/</w:t>
            </w:r>
            <w:r>
              <w:rPr>
                <w:rFonts w:ascii="Verdana" w:hAnsi="Verdana"/>
              </w:rPr>
              <w:t>17</w:t>
            </w:r>
          </w:p>
        </w:tc>
      </w:tr>
      <w:tr w:rsidR="00367AF6" w:rsidRPr="000B5DFC" w14:paraId="0DBB3D8E" w14:textId="77777777" w:rsidTr="00367AF6">
        <w:tc>
          <w:tcPr>
            <w:tcW w:w="1940" w:type="dxa"/>
          </w:tcPr>
          <w:p w14:paraId="6BAFDCE3" w14:textId="77777777" w:rsidR="000B5DFC" w:rsidRPr="000B5DFC" w:rsidRDefault="000B5DFC" w:rsidP="007D74FA">
            <w:pPr>
              <w:rPr>
                <w:rFonts w:ascii="Verdana" w:hAnsi="Verdana"/>
              </w:rPr>
            </w:pPr>
            <w:r w:rsidRPr="000B5DFC">
              <w:rPr>
                <w:rFonts w:ascii="Verdana" w:hAnsi="Verdana"/>
              </w:rPr>
              <w:t>Euthanasia</w:t>
            </w:r>
          </w:p>
        </w:tc>
        <w:tc>
          <w:tcPr>
            <w:tcW w:w="1795" w:type="dxa"/>
          </w:tcPr>
          <w:p w14:paraId="54B9DA90" w14:textId="31389BA1" w:rsidR="000B5DFC" w:rsidRPr="000B5DFC" w:rsidRDefault="00301009" w:rsidP="007D74FA">
            <w:pPr>
              <w:rPr>
                <w:rFonts w:ascii="Verdana" w:hAnsi="Verdana"/>
              </w:rPr>
            </w:pPr>
            <w:r>
              <w:rPr>
                <w:rFonts w:ascii="Verdana" w:hAnsi="Verdana"/>
              </w:rPr>
              <w:t>9</w:t>
            </w:r>
            <w:r w:rsidR="000B5DFC" w:rsidRPr="000B5DFC">
              <w:rPr>
                <w:rFonts w:ascii="Verdana" w:hAnsi="Verdana"/>
              </w:rPr>
              <w:t>/1</w:t>
            </w:r>
            <w:r>
              <w:rPr>
                <w:rFonts w:ascii="Verdana" w:hAnsi="Verdana"/>
              </w:rPr>
              <w:t>9</w:t>
            </w:r>
            <w:r w:rsidR="000B5DFC" w:rsidRPr="000B5DFC">
              <w:rPr>
                <w:rFonts w:ascii="Verdana" w:hAnsi="Verdana"/>
              </w:rPr>
              <w:t>-</w:t>
            </w:r>
            <w:r w:rsidR="00104AB8">
              <w:rPr>
                <w:rFonts w:ascii="Verdana" w:hAnsi="Verdana"/>
              </w:rPr>
              <w:t>10/2</w:t>
            </w:r>
          </w:p>
        </w:tc>
        <w:tc>
          <w:tcPr>
            <w:tcW w:w="2393" w:type="dxa"/>
          </w:tcPr>
          <w:p w14:paraId="7902A7F1" w14:textId="77777777" w:rsidR="000B5DFC" w:rsidRPr="000B5DFC" w:rsidRDefault="000B5DFC" w:rsidP="007D74FA">
            <w:pPr>
              <w:pStyle w:val="NoSpacing"/>
              <w:rPr>
                <w:rFonts w:ascii="Verdana" w:hAnsi="Verdana"/>
              </w:rPr>
            </w:pPr>
            <w:r w:rsidRPr="000B5DFC">
              <w:rPr>
                <w:rFonts w:ascii="Verdana" w:hAnsi="Verdana"/>
              </w:rPr>
              <w:t>Text, Part 2:</w:t>
            </w:r>
          </w:p>
          <w:p w14:paraId="75F1BC63" w14:textId="77777777" w:rsidR="000B5DFC" w:rsidRPr="000B5DFC" w:rsidRDefault="000B5DFC" w:rsidP="007D74FA">
            <w:pPr>
              <w:rPr>
                <w:rFonts w:ascii="Verdana" w:hAnsi="Verdana"/>
              </w:rPr>
            </w:pPr>
            <w:r w:rsidRPr="000B5DFC">
              <w:rPr>
                <w:rFonts w:ascii="Verdana" w:hAnsi="Verdana"/>
              </w:rPr>
              <w:t xml:space="preserve">Life &amp; Death </w:t>
            </w:r>
          </w:p>
          <w:p w14:paraId="55D51B46" w14:textId="77777777" w:rsidR="000B5DFC" w:rsidRPr="000B5DFC" w:rsidRDefault="000B5DFC" w:rsidP="007D74FA">
            <w:pPr>
              <w:rPr>
                <w:rFonts w:ascii="Verdana" w:hAnsi="Verdana"/>
              </w:rPr>
            </w:pPr>
          </w:p>
          <w:p w14:paraId="6B842943" w14:textId="77777777" w:rsidR="000B5DFC" w:rsidRPr="000B5DFC" w:rsidRDefault="000B5DFC" w:rsidP="007D74FA">
            <w:pPr>
              <w:rPr>
                <w:rFonts w:ascii="Verdana" w:hAnsi="Verdana"/>
                <w:i/>
                <w:iCs/>
              </w:rPr>
            </w:pPr>
            <w:r w:rsidRPr="000B5DFC">
              <w:rPr>
                <w:rFonts w:ascii="Verdana" w:hAnsi="Verdana"/>
                <w:i/>
                <w:iCs/>
              </w:rPr>
              <w:t>(Articles 5-9)</w:t>
            </w:r>
          </w:p>
        </w:tc>
        <w:tc>
          <w:tcPr>
            <w:tcW w:w="1837" w:type="dxa"/>
          </w:tcPr>
          <w:p w14:paraId="482FF191" w14:textId="24355E3B" w:rsidR="000B5DFC" w:rsidRPr="000B5DFC" w:rsidRDefault="00590358" w:rsidP="007D74FA">
            <w:pPr>
              <w:rPr>
                <w:rFonts w:ascii="Verdana" w:hAnsi="Verdana"/>
              </w:rPr>
            </w:pPr>
            <w:r>
              <w:rPr>
                <w:rFonts w:ascii="Verdana" w:hAnsi="Verdana"/>
              </w:rPr>
              <w:t>9</w:t>
            </w:r>
            <w:r w:rsidR="000B5DFC" w:rsidRPr="000B5DFC">
              <w:rPr>
                <w:rFonts w:ascii="Verdana" w:hAnsi="Verdana"/>
              </w:rPr>
              <w:t>/1</w:t>
            </w:r>
            <w:r>
              <w:rPr>
                <w:rFonts w:ascii="Verdana" w:hAnsi="Verdana"/>
              </w:rPr>
              <w:t>9</w:t>
            </w:r>
            <w:r w:rsidR="000B5DFC" w:rsidRPr="000B5DFC">
              <w:rPr>
                <w:rFonts w:ascii="Verdana" w:hAnsi="Verdana"/>
              </w:rPr>
              <w:t>-</w:t>
            </w:r>
            <w:r>
              <w:rPr>
                <w:rFonts w:ascii="Verdana" w:hAnsi="Verdana"/>
              </w:rPr>
              <w:t>30</w:t>
            </w:r>
          </w:p>
          <w:p w14:paraId="725315D3" w14:textId="77777777" w:rsidR="000B5DFC" w:rsidRPr="000B5DFC" w:rsidRDefault="000B5DFC" w:rsidP="007D74FA">
            <w:pPr>
              <w:rPr>
                <w:rFonts w:ascii="Verdana" w:hAnsi="Verdana"/>
              </w:rPr>
            </w:pPr>
          </w:p>
          <w:p w14:paraId="78792ACC" w14:textId="79F94ABF" w:rsidR="000B5DFC" w:rsidRPr="000B5DFC" w:rsidRDefault="000B5DFC" w:rsidP="007D74FA">
            <w:pPr>
              <w:rPr>
                <w:rFonts w:ascii="Verdana" w:hAnsi="Verdana"/>
                <w:i/>
                <w:iCs/>
              </w:rPr>
            </w:pPr>
            <w:r w:rsidRPr="000B5DFC">
              <w:rPr>
                <w:rFonts w:ascii="Verdana" w:hAnsi="Verdana"/>
                <w:i/>
                <w:iCs/>
              </w:rPr>
              <w:t xml:space="preserve">(First post due </w:t>
            </w:r>
            <w:r w:rsidR="00FE464A">
              <w:rPr>
                <w:rFonts w:ascii="Verdana" w:hAnsi="Verdana"/>
                <w:i/>
                <w:iCs/>
              </w:rPr>
              <w:t>9</w:t>
            </w:r>
            <w:r w:rsidRPr="000B5DFC">
              <w:rPr>
                <w:rFonts w:ascii="Verdana" w:hAnsi="Verdana"/>
                <w:i/>
                <w:iCs/>
              </w:rPr>
              <w:t>/</w:t>
            </w:r>
            <w:r w:rsidR="00590358">
              <w:rPr>
                <w:rFonts w:ascii="Verdana" w:hAnsi="Verdana"/>
                <w:i/>
                <w:iCs/>
              </w:rPr>
              <w:t>23</w:t>
            </w:r>
            <w:r w:rsidRPr="000B5DFC">
              <w:rPr>
                <w:rFonts w:ascii="Verdana" w:hAnsi="Verdana"/>
                <w:i/>
                <w:iCs/>
              </w:rPr>
              <w:t>)</w:t>
            </w:r>
          </w:p>
        </w:tc>
        <w:tc>
          <w:tcPr>
            <w:tcW w:w="1440" w:type="dxa"/>
          </w:tcPr>
          <w:p w14:paraId="5B6BCAB8" w14:textId="2216279F" w:rsidR="000B5DFC" w:rsidRPr="000B5DFC" w:rsidRDefault="00590358" w:rsidP="007D74FA">
            <w:pPr>
              <w:rPr>
                <w:rFonts w:ascii="Verdana" w:hAnsi="Verdana"/>
              </w:rPr>
            </w:pPr>
            <w:r>
              <w:rPr>
                <w:rFonts w:ascii="Verdana" w:hAnsi="Verdana"/>
              </w:rPr>
              <w:t>10/1</w:t>
            </w:r>
            <w:r w:rsidR="000B5DFC" w:rsidRPr="000B5DFC">
              <w:rPr>
                <w:rFonts w:ascii="Verdana" w:hAnsi="Verdana"/>
              </w:rPr>
              <w:t>-2</w:t>
            </w:r>
          </w:p>
        </w:tc>
        <w:tc>
          <w:tcPr>
            <w:tcW w:w="1305" w:type="dxa"/>
          </w:tcPr>
          <w:p w14:paraId="514CE35D" w14:textId="72B59850" w:rsidR="000B5DFC" w:rsidRPr="000B5DFC" w:rsidRDefault="00590358" w:rsidP="007D74FA">
            <w:pPr>
              <w:rPr>
                <w:rFonts w:ascii="Verdana" w:hAnsi="Verdana"/>
              </w:rPr>
            </w:pPr>
            <w:r>
              <w:rPr>
                <w:rFonts w:ascii="Verdana" w:hAnsi="Verdana"/>
              </w:rPr>
              <w:t>10</w:t>
            </w:r>
            <w:r w:rsidR="000B5DFC" w:rsidRPr="000B5DFC">
              <w:rPr>
                <w:rFonts w:ascii="Verdana" w:hAnsi="Verdana"/>
              </w:rPr>
              <w:t>/</w:t>
            </w:r>
            <w:r>
              <w:rPr>
                <w:rFonts w:ascii="Verdana" w:hAnsi="Verdana"/>
              </w:rPr>
              <w:t>8</w:t>
            </w:r>
          </w:p>
        </w:tc>
      </w:tr>
      <w:tr w:rsidR="00367AF6" w:rsidRPr="000B5DFC" w14:paraId="74102571" w14:textId="77777777" w:rsidTr="00367AF6">
        <w:tc>
          <w:tcPr>
            <w:tcW w:w="1940" w:type="dxa"/>
          </w:tcPr>
          <w:p w14:paraId="63353119" w14:textId="77777777" w:rsidR="000B5DFC" w:rsidRPr="000B5DFC" w:rsidRDefault="000B5DFC" w:rsidP="007D74FA">
            <w:pPr>
              <w:rPr>
                <w:rFonts w:ascii="Verdana" w:hAnsi="Verdana"/>
              </w:rPr>
            </w:pPr>
            <w:r w:rsidRPr="000B5DFC">
              <w:rPr>
                <w:rFonts w:ascii="Verdana" w:hAnsi="Verdana"/>
              </w:rPr>
              <w:t>Abortion</w:t>
            </w:r>
          </w:p>
        </w:tc>
        <w:tc>
          <w:tcPr>
            <w:tcW w:w="1795" w:type="dxa"/>
          </w:tcPr>
          <w:p w14:paraId="1E5EC600" w14:textId="77777777" w:rsidR="00104AB8" w:rsidRPr="000B5DFC" w:rsidRDefault="00104AB8" w:rsidP="00104AB8">
            <w:pPr>
              <w:rPr>
                <w:rFonts w:ascii="Verdana" w:hAnsi="Verdana"/>
              </w:rPr>
            </w:pPr>
            <w:r>
              <w:rPr>
                <w:rFonts w:ascii="Verdana" w:hAnsi="Verdana"/>
              </w:rPr>
              <w:t>10</w:t>
            </w:r>
            <w:r w:rsidRPr="000B5DFC">
              <w:rPr>
                <w:rFonts w:ascii="Verdana" w:hAnsi="Verdana"/>
              </w:rPr>
              <w:t>/</w:t>
            </w:r>
            <w:r>
              <w:rPr>
                <w:rFonts w:ascii="Verdana" w:hAnsi="Verdana"/>
              </w:rPr>
              <w:t>3</w:t>
            </w:r>
            <w:r w:rsidRPr="000B5DFC">
              <w:rPr>
                <w:rFonts w:ascii="Verdana" w:hAnsi="Verdana"/>
              </w:rPr>
              <w:t>-</w:t>
            </w:r>
            <w:r>
              <w:rPr>
                <w:rFonts w:ascii="Verdana" w:hAnsi="Verdana"/>
              </w:rPr>
              <w:t>16</w:t>
            </w:r>
          </w:p>
          <w:p w14:paraId="0AA974FC" w14:textId="7CCB4D3B" w:rsidR="000B5DFC" w:rsidRPr="000B5DFC" w:rsidRDefault="000B5DFC" w:rsidP="007D74FA">
            <w:pPr>
              <w:rPr>
                <w:rFonts w:ascii="Verdana" w:hAnsi="Verdana"/>
              </w:rPr>
            </w:pPr>
          </w:p>
        </w:tc>
        <w:tc>
          <w:tcPr>
            <w:tcW w:w="2393" w:type="dxa"/>
          </w:tcPr>
          <w:p w14:paraId="21F9A66A" w14:textId="77777777" w:rsidR="000B5DFC" w:rsidRPr="000B5DFC" w:rsidRDefault="000B5DFC" w:rsidP="007D74FA">
            <w:pPr>
              <w:pStyle w:val="NoSpacing"/>
              <w:rPr>
                <w:rFonts w:ascii="Verdana" w:hAnsi="Verdana"/>
              </w:rPr>
            </w:pPr>
            <w:r w:rsidRPr="000B5DFC">
              <w:rPr>
                <w:rFonts w:ascii="Verdana" w:hAnsi="Verdana"/>
              </w:rPr>
              <w:t>Text, Part 2:</w:t>
            </w:r>
          </w:p>
          <w:p w14:paraId="0171F333" w14:textId="77777777" w:rsidR="000B5DFC" w:rsidRPr="000B5DFC" w:rsidRDefault="000B5DFC" w:rsidP="007D74FA">
            <w:pPr>
              <w:rPr>
                <w:rFonts w:ascii="Verdana" w:hAnsi="Verdana"/>
              </w:rPr>
            </w:pPr>
            <w:r w:rsidRPr="000B5DFC">
              <w:rPr>
                <w:rFonts w:ascii="Verdana" w:hAnsi="Verdana"/>
              </w:rPr>
              <w:t xml:space="preserve">Life &amp; Death </w:t>
            </w:r>
          </w:p>
          <w:p w14:paraId="0B8B91F8" w14:textId="77777777" w:rsidR="000B5DFC" w:rsidRPr="000B5DFC" w:rsidRDefault="000B5DFC" w:rsidP="007D74FA">
            <w:pPr>
              <w:rPr>
                <w:rFonts w:ascii="Verdana" w:hAnsi="Verdana"/>
              </w:rPr>
            </w:pPr>
          </w:p>
          <w:p w14:paraId="046B918B" w14:textId="77777777" w:rsidR="000B5DFC" w:rsidRPr="000B5DFC" w:rsidRDefault="000B5DFC" w:rsidP="007D74FA">
            <w:pPr>
              <w:rPr>
                <w:rFonts w:ascii="Verdana" w:hAnsi="Verdana"/>
                <w:i/>
                <w:iCs/>
              </w:rPr>
            </w:pPr>
            <w:r w:rsidRPr="000B5DFC">
              <w:rPr>
                <w:rFonts w:ascii="Verdana" w:hAnsi="Verdana"/>
                <w:i/>
                <w:iCs/>
              </w:rPr>
              <w:t>(Articles 10-14)</w:t>
            </w:r>
          </w:p>
        </w:tc>
        <w:tc>
          <w:tcPr>
            <w:tcW w:w="1837" w:type="dxa"/>
          </w:tcPr>
          <w:p w14:paraId="2DBB3430" w14:textId="06BCFF41" w:rsidR="000B5DFC" w:rsidRPr="000B5DFC" w:rsidRDefault="007F7BE0" w:rsidP="007D74FA">
            <w:pPr>
              <w:rPr>
                <w:rFonts w:ascii="Verdana" w:hAnsi="Verdana"/>
              </w:rPr>
            </w:pPr>
            <w:r>
              <w:rPr>
                <w:rFonts w:ascii="Verdana" w:hAnsi="Verdana"/>
              </w:rPr>
              <w:t>10</w:t>
            </w:r>
            <w:r w:rsidR="000B5DFC" w:rsidRPr="000B5DFC">
              <w:rPr>
                <w:rFonts w:ascii="Verdana" w:hAnsi="Verdana"/>
              </w:rPr>
              <w:t>/</w:t>
            </w:r>
            <w:r>
              <w:rPr>
                <w:rFonts w:ascii="Verdana" w:hAnsi="Verdana"/>
              </w:rPr>
              <w:t>3</w:t>
            </w:r>
            <w:r w:rsidR="000B5DFC" w:rsidRPr="000B5DFC">
              <w:rPr>
                <w:rFonts w:ascii="Verdana" w:hAnsi="Verdana"/>
              </w:rPr>
              <w:t>-</w:t>
            </w:r>
            <w:r>
              <w:rPr>
                <w:rFonts w:ascii="Verdana" w:hAnsi="Verdana"/>
              </w:rPr>
              <w:t>10</w:t>
            </w:r>
            <w:r w:rsidR="000B5DFC" w:rsidRPr="000B5DFC">
              <w:rPr>
                <w:rFonts w:ascii="Verdana" w:hAnsi="Verdana"/>
              </w:rPr>
              <w:t>/</w:t>
            </w:r>
            <w:r>
              <w:rPr>
                <w:rFonts w:ascii="Verdana" w:hAnsi="Verdana"/>
              </w:rPr>
              <w:t>14</w:t>
            </w:r>
          </w:p>
          <w:p w14:paraId="01CDD77E" w14:textId="77777777" w:rsidR="000B5DFC" w:rsidRPr="000B5DFC" w:rsidRDefault="000B5DFC" w:rsidP="007D74FA">
            <w:pPr>
              <w:rPr>
                <w:rFonts w:ascii="Verdana" w:hAnsi="Verdana"/>
              </w:rPr>
            </w:pPr>
          </w:p>
          <w:p w14:paraId="50D0A186" w14:textId="2F0940B7" w:rsidR="000B5DFC" w:rsidRPr="000B5DFC" w:rsidRDefault="000B5DFC" w:rsidP="007D74FA">
            <w:pPr>
              <w:rPr>
                <w:rFonts w:ascii="Verdana" w:hAnsi="Verdana"/>
                <w:i/>
                <w:iCs/>
              </w:rPr>
            </w:pPr>
            <w:r w:rsidRPr="000B5DFC">
              <w:rPr>
                <w:rFonts w:ascii="Verdana" w:hAnsi="Verdana"/>
                <w:i/>
                <w:iCs/>
              </w:rPr>
              <w:t xml:space="preserve">(First post due </w:t>
            </w:r>
            <w:r w:rsidR="007F7BE0">
              <w:rPr>
                <w:rFonts w:ascii="Verdana" w:hAnsi="Verdana"/>
                <w:i/>
                <w:iCs/>
              </w:rPr>
              <w:t>10</w:t>
            </w:r>
            <w:r w:rsidRPr="000B5DFC">
              <w:rPr>
                <w:rFonts w:ascii="Verdana" w:hAnsi="Verdana"/>
                <w:i/>
                <w:iCs/>
              </w:rPr>
              <w:t>/</w:t>
            </w:r>
            <w:r w:rsidR="007F7BE0">
              <w:rPr>
                <w:rFonts w:ascii="Verdana" w:hAnsi="Verdana"/>
                <w:i/>
                <w:iCs/>
              </w:rPr>
              <w:t>7</w:t>
            </w:r>
            <w:r w:rsidRPr="000B5DFC">
              <w:rPr>
                <w:rFonts w:ascii="Verdana" w:hAnsi="Verdana"/>
                <w:i/>
                <w:iCs/>
              </w:rPr>
              <w:t>)</w:t>
            </w:r>
          </w:p>
        </w:tc>
        <w:tc>
          <w:tcPr>
            <w:tcW w:w="1440" w:type="dxa"/>
          </w:tcPr>
          <w:p w14:paraId="6ED18256" w14:textId="5776B973" w:rsidR="000B5DFC" w:rsidRPr="000B5DFC" w:rsidRDefault="007F7BE0" w:rsidP="007D74FA">
            <w:pPr>
              <w:rPr>
                <w:rFonts w:ascii="Verdana" w:hAnsi="Verdana"/>
              </w:rPr>
            </w:pPr>
            <w:r>
              <w:rPr>
                <w:rFonts w:ascii="Verdana" w:hAnsi="Verdana"/>
              </w:rPr>
              <w:t>10</w:t>
            </w:r>
            <w:r w:rsidR="000B5DFC" w:rsidRPr="000B5DFC">
              <w:rPr>
                <w:rFonts w:ascii="Verdana" w:hAnsi="Verdana"/>
              </w:rPr>
              <w:t>/</w:t>
            </w:r>
            <w:r>
              <w:rPr>
                <w:rFonts w:ascii="Verdana" w:hAnsi="Verdana"/>
              </w:rPr>
              <w:t>15</w:t>
            </w:r>
            <w:r w:rsidR="000B5DFC" w:rsidRPr="000B5DFC">
              <w:rPr>
                <w:rFonts w:ascii="Verdana" w:hAnsi="Verdana"/>
              </w:rPr>
              <w:t>-</w:t>
            </w:r>
            <w:r>
              <w:rPr>
                <w:rFonts w:ascii="Verdana" w:hAnsi="Verdana"/>
              </w:rPr>
              <w:t>16</w:t>
            </w:r>
          </w:p>
        </w:tc>
        <w:tc>
          <w:tcPr>
            <w:tcW w:w="1305" w:type="dxa"/>
          </w:tcPr>
          <w:p w14:paraId="7681FE92" w14:textId="2B283B33" w:rsidR="000B5DFC" w:rsidRPr="000B5DFC" w:rsidRDefault="007F7BE0" w:rsidP="007D74FA">
            <w:pPr>
              <w:rPr>
                <w:rFonts w:ascii="Verdana" w:hAnsi="Verdana"/>
              </w:rPr>
            </w:pPr>
            <w:r>
              <w:rPr>
                <w:rFonts w:ascii="Verdana" w:hAnsi="Verdana"/>
              </w:rPr>
              <w:t>10</w:t>
            </w:r>
            <w:r w:rsidR="000B5DFC" w:rsidRPr="000B5DFC">
              <w:rPr>
                <w:rFonts w:ascii="Verdana" w:hAnsi="Verdana"/>
              </w:rPr>
              <w:t>/</w:t>
            </w:r>
            <w:r>
              <w:rPr>
                <w:rFonts w:ascii="Verdana" w:hAnsi="Verdana"/>
              </w:rPr>
              <w:t>22</w:t>
            </w:r>
          </w:p>
        </w:tc>
      </w:tr>
      <w:tr w:rsidR="00367AF6" w:rsidRPr="000B5DFC" w14:paraId="78ADB323" w14:textId="77777777" w:rsidTr="00367AF6">
        <w:tc>
          <w:tcPr>
            <w:tcW w:w="1940" w:type="dxa"/>
          </w:tcPr>
          <w:p w14:paraId="2A794A60" w14:textId="77777777" w:rsidR="000B5DFC" w:rsidRPr="000B5DFC" w:rsidRDefault="000B5DFC" w:rsidP="007D74FA">
            <w:pPr>
              <w:rPr>
                <w:rFonts w:ascii="Verdana" w:hAnsi="Verdana"/>
              </w:rPr>
            </w:pPr>
            <w:r w:rsidRPr="000B5DFC">
              <w:rPr>
                <w:rFonts w:ascii="Verdana" w:hAnsi="Verdana"/>
              </w:rPr>
              <w:t>Free Speech</w:t>
            </w:r>
          </w:p>
        </w:tc>
        <w:tc>
          <w:tcPr>
            <w:tcW w:w="1795" w:type="dxa"/>
          </w:tcPr>
          <w:p w14:paraId="0A271520" w14:textId="319FA38F" w:rsidR="000B5DFC" w:rsidRPr="000B5DFC" w:rsidRDefault="00301009" w:rsidP="007D74FA">
            <w:pPr>
              <w:rPr>
                <w:rFonts w:ascii="Verdana" w:hAnsi="Verdana"/>
              </w:rPr>
            </w:pPr>
            <w:r>
              <w:rPr>
                <w:rFonts w:ascii="Verdana" w:hAnsi="Verdana"/>
              </w:rPr>
              <w:t>10</w:t>
            </w:r>
            <w:r w:rsidR="000B5DFC" w:rsidRPr="000B5DFC">
              <w:rPr>
                <w:rFonts w:ascii="Verdana" w:hAnsi="Verdana"/>
              </w:rPr>
              <w:t>/</w:t>
            </w:r>
            <w:r w:rsidR="00104AB8">
              <w:rPr>
                <w:rFonts w:ascii="Verdana" w:hAnsi="Verdana"/>
              </w:rPr>
              <w:t>17</w:t>
            </w:r>
            <w:r w:rsidR="000B5DFC" w:rsidRPr="000B5DFC">
              <w:rPr>
                <w:rFonts w:ascii="Verdana" w:hAnsi="Verdana"/>
              </w:rPr>
              <w:t>-</w:t>
            </w:r>
            <w:r w:rsidR="00590358">
              <w:rPr>
                <w:rFonts w:ascii="Verdana" w:hAnsi="Verdana"/>
              </w:rPr>
              <w:t>30</w:t>
            </w:r>
          </w:p>
          <w:p w14:paraId="186234B5" w14:textId="77777777" w:rsidR="000B5DFC" w:rsidRPr="000B5DFC" w:rsidRDefault="000B5DFC" w:rsidP="007D74FA">
            <w:pPr>
              <w:rPr>
                <w:rFonts w:ascii="Verdana" w:hAnsi="Verdana"/>
              </w:rPr>
            </w:pPr>
          </w:p>
          <w:p w14:paraId="0A8CD38E" w14:textId="56D09648" w:rsidR="000B5DFC" w:rsidRPr="000B5DFC" w:rsidRDefault="000B5DFC" w:rsidP="007D74FA">
            <w:pPr>
              <w:rPr>
                <w:rFonts w:ascii="Verdana" w:hAnsi="Verdana"/>
                <w:i/>
                <w:iCs/>
              </w:rPr>
            </w:pPr>
          </w:p>
        </w:tc>
        <w:tc>
          <w:tcPr>
            <w:tcW w:w="2393" w:type="dxa"/>
          </w:tcPr>
          <w:p w14:paraId="579CB338" w14:textId="77777777" w:rsidR="000B5DFC" w:rsidRPr="000B5DFC" w:rsidRDefault="000B5DFC" w:rsidP="007D74FA">
            <w:pPr>
              <w:pStyle w:val="NoSpacing"/>
              <w:rPr>
                <w:rFonts w:ascii="Verdana" w:hAnsi="Verdana"/>
              </w:rPr>
            </w:pPr>
            <w:r w:rsidRPr="000B5DFC">
              <w:rPr>
                <w:rFonts w:ascii="Verdana" w:hAnsi="Verdana"/>
              </w:rPr>
              <w:t>Text, Part 4:</w:t>
            </w:r>
          </w:p>
          <w:p w14:paraId="319453DF" w14:textId="77777777" w:rsidR="000B5DFC" w:rsidRPr="000B5DFC" w:rsidRDefault="000B5DFC" w:rsidP="007D74FA">
            <w:pPr>
              <w:rPr>
                <w:rFonts w:ascii="Verdana" w:hAnsi="Verdana"/>
              </w:rPr>
            </w:pPr>
            <w:r w:rsidRPr="000B5DFC">
              <w:rPr>
                <w:rFonts w:ascii="Verdana" w:hAnsi="Verdana"/>
              </w:rPr>
              <w:t xml:space="preserve">Liberty &amp; Equality </w:t>
            </w:r>
          </w:p>
          <w:p w14:paraId="22625466" w14:textId="77777777" w:rsidR="000B5DFC" w:rsidRPr="000B5DFC" w:rsidRDefault="000B5DFC" w:rsidP="007D74FA">
            <w:pPr>
              <w:rPr>
                <w:rFonts w:ascii="Verdana" w:hAnsi="Verdana"/>
              </w:rPr>
            </w:pPr>
          </w:p>
          <w:p w14:paraId="314CA459" w14:textId="77777777" w:rsidR="000B5DFC" w:rsidRPr="000B5DFC" w:rsidRDefault="000B5DFC" w:rsidP="007D74FA">
            <w:pPr>
              <w:rPr>
                <w:rFonts w:ascii="Verdana" w:hAnsi="Verdana"/>
                <w:i/>
                <w:iCs/>
              </w:rPr>
            </w:pPr>
            <w:r w:rsidRPr="000B5DFC">
              <w:rPr>
                <w:rFonts w:ascii="Verdana" w:hAnsi="Verdana"/>
                <w:i/>
                <w:iCs/>
              </w:rPr>
              <w:t>(Articles 27, 32-36)</w:t>
            </w:r>
          </w:p>
        </w:tc>
        <w:tc>
          <w:tcPr>
            <w:tcW w:w="1837" w:type="dxa"/>
          </w:tcPr>
          <w:p w14:paraId="6449B542" w14:textId="77BDE346" w:rsidR="000B5DFC" w:rsidRPr="000B5DFC" w:rsidRDefault="007F7BE0" w:rsidP="007D74FA">
            <w:pPr>
              <w:rPr>
                <w:rFonts w:ascii="Verdana" w:hAnsi="Verdana"/>
              </w:rPr>
            </w:pPr>
            <w:r>
              <w:rPr>
                <w:rFonts w:ascii="Verdana" w:hAnsi="Verdana"/>
              </w:rPr>
              <w:t>10/17-</w:t>
            </w:r>
            <w:r w:rsidR="000B5DFC" w:rsidRPr="000B5DFC">
              <w:rPr>
                <w:rFonts w:ascii="Verdana" w:hAnsi="Verdana"/>
              </w:rPr>
              <w:t>28</w:t>
            </w:r>
          </w:p>
          <w:p w14:paraId="7ABB9764" w14:textId="77777777" w:rsidR="000B5DFC" w:rsidRPr="000B5DFC" w:rsidRDefault="000B5DFC" w:rsidP="007D74FA">
            <w:pPr>
              <w:rPr>
                <w:rFonts w:ascii="Verdana" w:hAnsi="Verdana"/>
              </w:rPr>
            </w:pPr>
          </w:p>
          <w:p w14:paraId="09ABBF2F" w14:textId="5D624BC1" w:rsidR="000B5DFC" w:rsidRPr="000B5DFC" w:rsidRDefault="000B5DFC" w:rsidP="007D74FA">
            <w:pPr>
              <w:rPr>
                <w:rFonts w:ascii="Verdana" w:hAnsi="Verdana"/>
                <w:i/>
                <w:iCs/>
              </w:rPr>
            </w:pPr>
            <w:r w:rsidRPr="000B5DFC">
              <w:rPr>
                <w:rFonts w:ascii="Verdana" w:hAnsi="Verdana"/>
                <w:i/>
                <w:iCs/>
              </w:rPr>
              <w:t xml:space="preserve">(First post due </w:t>
            </w:r>
            <w:r w:rsidR="00367AF6">
              <w:rPr>
                <w:rFonts w:ascii="Verdana" w:hAnsi="Verdana"/>
                <w:i/>
                <w:iCs/>
              </w:rPr>
              <w:t>10</w:t>
            </w:r>
            <w:r w:rsidRPr="000B5DFC">
              <w:rPr>
                <w:rFonts w:ascii="Verdana" w:hAnsi="Verdana"/>
                <w:i/>
                <w:iCs/>
              </w:rPr>
              <w:t>/</w:t>
            </w:r>
            <w:r w:rsidR="00367AF6">
              <w:rPr>
                <w:rFonts w:ascii="Verdana" w:hAnsi="Verdana"/>
                <w:i/>
                <w:iCs/>
              </w:rPr>
              <w:t>21</w:t>
            </w:r>
            <w:r w:rsidRPr="000B5DFC">
              <w:rPr>
                <w:rFonts w:ascii="Verdana" w:hAnsi="Verdana"/>
                <w:i/>
                <w:iCs/>
              </w:rPr>
              <w:t>)</w:t>
            </w:r>
          </w:p>
        </w:tc>
        <w:tc>
          <w:tcPr>
            <w:tcW w:w="1440" w:type="dxa"/>
          </w:tcPr>
          <w:p w14:paraId="1CD21843" w14:textId="5EA6524A" w:rsidR="000B5DFC" w:rsidRPr="000B5DFC" w:rsidRDefault="00367AF6" w:rsidP="007D74FA">
            <w:pPr>
              <w:rPr>
                <w:rFonts w:ascii="Verdana" w:hAnsi="Verdana"/>
              </w:rPr>
            </w:pPr>
            <w:r>
              <w:rPr>
                <w:rFonts w:ascii="Verdana" w:hAnsi="Verdana"/>
              </w:rPr>
              <w:t>10/29-30</w:t>
            </w:r>
          </w:p>
        </w:tc>
        <w:tc>
          <w:tcPr>
            <w:tcW w:w="1305" w:type="dxa"/>
          </w:tcPr>
          <w:p w14:paraId="42F97FEE" w14:textId="2B2D3451" w:rsidR="000B5DFC" w:rsidRPr="000B5DFC" w:rsidRDefault="00367AF6" w:rsidP="007D74FA">
            <w:pPr>
              <w:rPr>
                <w:rFonts w:ascii="Verdana" w:hAnsi="Verdana"/>
              </w:rPr>
            </w:pPr>
            <w:r>
              <w:rPr>
                <w:rFonts w:ascii="Verdana" w:hAnsi="Verdana"/>
              </w:rPr>
              <w:t>11/5</w:t>
            </w:r>
          </w:p>
        </w:tc>
      </w:tr>
      <w:tr w:rsidR="00367AF6" w:rsidRPr="000B5DFC" w14:paraId="0F9264E1" w14:textId="77777777" w:rsidTr="00367AF6">
        <w:tc>
          <w:tcPr>
            <w:tcW w:w="1940" w:type="dxa"/>
          </w:tcPr>
          <w:p w14:paraId="3ABE3236" w14:textId="77777777" w:rsidR="000B5DFC" w:rsidRPr="000B5DFC" w:rsidRDefault="000B5DFC" w:rsidP="007D74FA">
            <w:pPr>
              <w:rPr>
                <w:rFonts w:ascii="Verdana" w:hAnsi="Verdana"/>
              </w:rPr>
            </w:pPr>
            <w:r w:rsidRPr="000B5DFC">
              <w:rPr>
                <w:rFonts w:ascii="Verdana" w:hAnsi="Verdana"/>
              </w:rPr>
              <w:t>Discrimination</w:t>
            </w:r>
          </w:p>
        </w:tc>
        <w:tc>
          <w:tcPr>
            <w:tcW w:w="1795" w:type="dxa"/>
          </w:tcPr>
          <w:p w14:paraId="2D991C0F" w14:textId="68043E69" w:rsidR="000B5DFC" w:rsidRPr="000B5DFC" w:rsidRDefault="00104AB8" w:rsidP="007D74FA">
            <w:pPr>
              <w:rPr>
                <w:rFonts w:ascii="Verdana" w:hAnsi="Verdana"/>
              </w:rPr>
            </w:pPr>
            <w:r>
              <w:rPr>
                <w:rFonts w:ascii="Verdana" w:hAnsi="Verdana"/>
              </w:rPr>
              <w:t>10</w:t>
            </w:r>
            <w:r w:rsidR="000B5DFC" w:rsidRPr="000B5DFC">
              <w:rPr>
                <w:rFonts w:ascii="Verdana" w:hAnsi="Verdana"/>
              </w:rPr>
              <w:t>/</w:t>
            </w:r>
            <w:r w:rsidR="00590358">
              <w:rPr>
                <w:rFonts w:ascii="Verdana" w:hAnsi="Verdana"/>
              </w:rPr>
              <w:t>3</w:t>
            </w:r>
            <w:r>
              <w:rPr>
                <w:rFonts w:ascii="Verdana" w:hAnsi="Verdana"/>
              </w:rPr>
              <w:t>1</w:t>
            </w:r>
            <w:r w:rsidR="000B5DFC" w:rsidRPr="000B5DFC">
              <w:rPr>
                <w:rFonts w:ascii="Verdana" w:hAnsi="Verdana"/>
              </w:rPr>
              <w:t>-</w:t>
            </w:r>
            <w:r w:rsidR="00590358">
              <w:rPr>
                <w:rFonts w:ascii="Verdana" w:hAnsi="Verdana"/>
              </w:rPr>
              <w:t>11/13</w:t>
            </w:r>
          </w:p>
        </w:tc>
        <w:tc>
          <w:tcPr>
            <w:tcW w:w="2393" w:type="dxa"/>
          </w:tcPr>
          <w:p w14:paraId="65D62824" w14:textId="77777777" w:rsidR="000B5DFC" w:rsidRPr="000B5DFC" w:rsidRDefault="000B5DFC" w:rsidP="007D74FA">
            <w:pPr>
              <w:pStyle w:val="NoSpacing"/>
              <w:rPr>
                <w:rFonts w:ascii="Verdana" w:hAnsi="Verdana"/>
              </w:rPr>
            </w:pPr>
            <w:r w:rsidRPr="000B5DFC">
              <w:rPr>
                <w:rFonts w:ascii="Verdana" w:hAnsi="Verdana"/>
              </w:rPr>
              <w:t>Text, Part 4:</w:t>
            </w:r>
          </w:p>
          <w:p w14:paraId="63CECBDC" w14:textId="77777777" w:rsidR="000B5DFC" w:rsidRPr="000B5DFC" w:rsidRDefault="000B5DFC" w:rsidP="007D74FA">
            <w:pPr>
              <w:rPr>
                <w:rFonts w:ascii="Verdana" w:hAnsi="Verdana"/>
              </w:rPr>
            </w:pPr>
            <w:r w:rsidRPr="000B5DFC">
              <w:rPr>
                <w:rFonts w:ascii="Verdana" w:hAnsi="Verdana"/>
              </w:rPr>
              <w:t xml:space="preserve">Liberty &amp; Equality </w:t>
            </w:r>
          </w:p>
          <w:p w14:paraId="0F6FAE83" w14:textId="77777777" w:rsidR="000B5DFC" w:rsidRPr="000B5DFC" w:rsidRDefault="000B5DFC" w:rsidP="007D74FA">
            <w:pPr>
              <w:rPr>
                <w:rFonts w:ascii="Verdana" w:hAnsi="Verdana"/>
              </w:rPr>
            </w:pPr>
          </w:p>
          <w:p w14:paraId="4A86872B" w14:textId="77777777" w:rsidR="000B5DFC" w:rsidRPr="000B5DFC" w:rsidRDefault="000B5DFC" w:rsidP="007D74FA">
            <w:pPr>
              <w:rPr>
                <w:rFonts w:ascii="Verdana" w:hAnsi="Verdana"/>
                <w:i/>
                <w:iCs/>
              </w:rPr>
            </w:pPr>
            <w:r w:rsidRPr="000B5DFC">
              <w:rPr>
                <w:rFonts w:ascii="Verdana" w:hAnsi="Verdana"/>
                <w:i/>
                <w:iCs/>
              </w:rPr>
              <w:t>(Articles 37-43)</w:t>
            </w:r>
          </w:p>
        </w:tc>
        <w:tc>
          <w:tcPr>
            <w:tcW w:w="1837" w:type="dxa"/>
          </w:tcPr>
          <w:p w14:paraId="25FC6393" w14:textId="3A2F6306" w:rsidR="000B5DFC" w:rsidRPr="000B5DFC" w:rsidRDefault="00367AF6" w:rsidP="007D74FA">
            <w:pPr>
              <w:rPr>
                <w:rFonts w:ascii="Verdana" w:hAnsi="Verdana"/>
              </w:rPr>
            </w:pPr>
            <w:r>
              <w:rPr>
                <w:rFonts w:ascii="Verdana" w:hAnsi="Verdana"/>
              </w:rPr>
              <w:t>10</w:t>
            </w:r>
            <w:r w:rsidR="000B5DFC" w:rsidRPr="000B5DFC">
              <w:rPr>
                <w:rFonts w:ascii="Verdana" w:hAnsi="Verdana"/>
              </w:rPr>
              <w:t>/</w:t>
            </w:r>
            <w:r>
              <w:rPr>
                <w:rFonts w:ascii="Verdana" w:hAnsi="Verdana"/>
              </w:rPr>
              <w:t>31</w:t>
            </w:r>
            <w:r w:rsidR="000B5DFC" w:rsidRPr="000B5DFC">
              <w:rPr>
                <w:rFonts w:ascii="Verdana" w:hAnsi="Verdana"/>
              </w:rPr>
              <w:t>-</w:t>
            </w:r>
            <w:r>
              <w:rPr>
                <w:rFonts w:ascii="Verdana" w:hAnsi="Verdana"/>
              </w:rPr>
              <w:t>11</w:t>
            </w:r>
            <w:r w:rsidR="000B5DFC" w:rsidRPr="000B5DFC">
              <w:rPr>
                <w:rFonts w:ascii="Verdana" w:hAnsi="Verdana"/>
              </w:rPr>
              <w:t>/</w:t>
            </w:r>
            <w:r>
              <w:rPr>
                <w:rFonts w:ascii="Verdana" w:hAnsi="Verdana"/>
              </w:rPr>
              <w:t>11</w:t>
            </w:r>
          </w:p>
          <w:p w14:paraId="5E84C7E8" w14:textId="77777777" w:rsidR="000B5DFC" w:rsidRPr="000B5DFC" w:rsidRDefault="000B5DFC" w:rsidP="007D74FA">
            <w:pPr>
              <w:rPr>
                <w:rFonts w:ascii="Verdana" w:hAnsi="Verdana"/>
              </w:rPr>
            </w:pPr>
          </w:p>
          <w:p w14:paraId="26F5F064" w14:textId="6D6F0FA7" w:rsidR="000B5DFC" w:rsidRPr="000B5DFC" w:rsidRDefault="000B5DFC" w:rsidP="007D74FA">
            <w:pPr>
              <w:rPr>
                <w:rFonts w:ascii="Verdana" w:hAnsi="Verdana"/>
              </w:rPr>
            </w:pPr>
            <w:r w:rsidRPr="000B5DFC">
              <w:rPr>
                <w:rFonts w:ascii="Verdana" w:hAnsi="Verdana"/>
                <w:i/>
                <w:iCs/>
              </w:rPr>
              <w:t xml:space="preserve">(First post due </w:t>
            </w:r>
            <w:r w:rsidR="00367AF6">
              <w:rPr>
                <w:rFonts w:ascii="Verdana" w:hAnsi="Verdana"/>
                <w:i/>
                <w:iCs/>
              </w:rPr>
              <w:t>11</w:t>
            </w:r>
            <w:r w:rsidRPr="000B5DFC">
              <w:rPr>
                <w:rFonts w:ascii="Verdana" w:hAnsi="Verdana"/>
                <w:i/>
                <w:iCs/>
              </w:rPr>
              <w:t>/</w:t>
            </w:r>
            <w:r w:rsidR="00367AF6">
              <w:rPr>
                <w:rFonts w:ascii="Verdana" w:hAnsi="Verdana"/>
                <w:i/>
                <w:iCs/>
              </w:rPr>
              <w:t>4</w:t>
            </w:r>
            <w:r w:rsidRPr="000B5DFC">
              <w:rPr>
                <w:rFonts w:ascii="Verdana" w:hAnsi="Verdana"/>
                <w:i/>
                <w:iCs/>
              </w:rPr>
              <w:t>)</w:t>
            </w:r>
          </w:p>
        </w:tc>
        <w:tc>
          <w:tcPr>
            <w:tcW w:w="1440" w:type="dxa"/>
          </w:tcPr>
          <w:p w14:paraId="4413EF64" w14:textId="20AAC76E" w:rsidR="000B5DFC" w:rsidRPr="000B5DFC" w:rsidRDefault="00367AF6" w:rsidP="007D74FA">
            <w:pPr>
              <w:rPr>
                <w:rFonts w:ascii="Verdana" w:hAnsi="Verdana"/>
              </w:rPr>
            </w:pPr>
            <w:r>
              <w:rPr>
                <w:rFonts w:ascii="Verdana" w:hAnsi="Verdana"/>
              </w:rPr>
              <w:t>11</w:t>
            </w:r>
            <w:r w:rsidR="000B5DFC" w:rsidRPr="000B5DFC">
              <w:rPr>
                <w:rFonts w:ascii="Verdana" w:hAnsi="Verdana"/>
              </w:rPr>
              <w:t>/</w:t>
            </w:r>
            <w:r>
              <w:rPr>
                <w:rFonts w:ascii="Verdana" w:hAnsi="Verdana"/>
              </w:rPr>
              <w:t>12</w:t>
            </w:r>
            <w:r w:rsidR="000B5DFC" w:rsidRPr="000B5DFC">
              <w:rPr>
                <w:rFonts w:ascii="Verdana" w:hAnsi="Verdana"/>
              </w:rPr>
              <w:t>-</w:t>
            </w:r>
            <w:r>
              <w:rPr>
                <w:rFonts w:ascii="Verdana" w:hAnsi="Verdana"/>
              </w:rPr>
              <w:t>13</w:t>
            </w:r>
          </w:p>
        </w:tc>
        <w:tc>
          <w:tcPr>
            <w:tcW w:w="1305" w:type="dxa"/>
          </w:tcPr>
          <w:p w14:paraId="4BD3989C" w14:textId="5512C88F" w:rsidR="000B5DFC" w:rsidRPr="000B5DFC" w:rsidRDefault="00367AF6" w:rsidP="007D74FA">
            <w:pPr>
              <w:rPr>
                <w:rFonts w:ascii="Verdana" w:hAnsi="Verdana"/>
              </w:rPr>
            </w:pPr>
            <w:r>
              <w:rPr>
                <w:rFonts w:ascii="Verdana" w:hAnsi="Verdana"/>
              </w:rPr>
              <w:t>11</w:t>
            </w:r>
            <w:r w:rsidR="000B5DFC" w:rsidRPr="000B5DFC">
              <w:rPr>
                <w:rFonts w:ascii="Verdana" w:hAnsi="Verdana"/>
              </w:rPr>
              <w:t>/1</w:t>
            </w:r>
            <w:r>
              <w:rPr>
                <w:rFonts w:ascii="Verdana" w:hAnsi="Verdana"/>
              </w:rPr>
              <w:t>9</w:t>
            </w:r>
          </w:p>
        </w:tc>
      </w:tr>
      <w:tr w:rsidR="00367AF6" w:rsidRPr="000B5DFC" w14:paraId="5AED5F35" w14:textId="77777777" w:rsidTr="00367AF6">
        <w:tc>
          <w:tcPr>
            <w:tcW w:w="1940" w:type="dxa"/>
          </w:tcPr>
          <w:p w14:paraId="7E34B4CC" w14:textId="77777777" w:rsidR="000B5DFC" w:rsidRPr="000B5DFC" w:rsidRDefault="000B5DFC" w:rsidP="007D74FA">
            <w:pPr>
              <w:rPr>
                <w:rFonts w:ascii="Verdana" w:hAnsi="Verdana"/>
              </w:rPr>
            </w:pPr>
            <w:r w:rsidRPr="000B5DFC">
              <w:rPr>
                <w:rFonts w:ascii="Verdana" w:hAnsi="Verdana"/>
              </w:rPr>
              <w:t>War &amp; Torture</w:t>
            </w:r>
          </w:p>
        </w:tc>
        <w:tc>
          <w:tcPr>
            <w:tcW w:w="1795" w:type="dxa"/>
          </w:tcPr>
          <w:p w14:paraId="2E10E5FB" w14:textId="77777777" w:rsidR="000B5DFC" w:rsidRDefault="00104AB8" w:rsidP="007D74FA">
            <w:pPr>
              <w:rPr>
                <w:rFonts w:ascii="Verdana" w:hAnsi="Verdana"/>
              </w:rPr>
            </w:pPr>
            <w:r>
              <w:rPr>
                <w:rFonts w:ascii="Verdana" w:hAnsi="Verdana"/>
              </w:rPr>
              <w:t>1</w:t>
            </w:r>
            <w:r w:rsidR="00590358">
              <w:rPr>
                <w:rFonts w:ascii="Verdana" w:hAnsi="Verdana"/>
              </w:rPr>
              <w:t>1</w:t>
            </w:r>
            <w:r w:rsidR="000B5DFC" w:rsidRPr="000B5DFC">
              <w:rPr>
                <w:rFonts w:ascii="Verdana" w:hAnsi="Verdana"/>
              </w:rPr>
              <w:t>/1</w:t>
            </w:r>
            <w:r w:rsidR="00590358">
              <w:rPr>
                <w:rFonts w:ascii="Verdana" w:hAnsi="Verdana"/>
              </w:rPr>
              <w:t>4</w:t>
            </w:r>
            <w:r w:rsidR="000B5DFC" w:rsidRPr="000B5DFC">
              <w:rPr>
                <w:rFonts w:ascii="Verdana" w:hAnsi="Verdana"/>
              </w:rPr>
              <w:t>-</w:t>
            </w:r>
            <w:r w:rsidR="00590358">
              <w:rPr>
                <w:rFonts w:ascii="Verdana" w:hAnsi="Verdana"/>
              </w:rPr>
              <w:t>12/4</w:t>
            </w:r>
          </w:p>
          <w:p w14:paraId="7556EE68" w14:textId="77777777" w:rsidR="00FE464A" w:rsidRDefault="00FE464A" w:rsidP="007D74FA">
            <w:pPr>
              <w:rPr>
                <w:rFonts w:ascii="Verdana" w:hAnsi="Verdana"/>
              </w:rPr>
            </w:pPr>
          </w:p>
          <w:p w14:paraId="4708E4A1" w14:textId="55EF5666" w:rsidR="00FE464A" w:rsidRPr="00FE464A" w:rsidRDefault="00FE464A" w:rsidP="007D74FA">
            <w:pPr>
              <w:rPr>
                <w:rFonts w:ascii="Verdana" w:hAnsi="Verdana"/>
                <w:i/>
                <w:iCs/>
              </w:rPr>
            </w:pPr>
            <w:r w:rsidRPr="00FE464A">
              <w:rPr>
                <w:rFonts w:ascii="Verdana" w:hAnsi="Verdana"/>
                <w:i/>
                <w:iCs/>
              </w:rPr>
              <w:t>(Thanksgiving break 11/24-11/27)</w:t>
            </w:r>
          </w:p>
        </w:tc>
        <w:tc>
          <w:tcPr>
            <w:tcW w:w="2393" w:type="dxa"/>
          </w:tcPr>
          <w:p w14:paraId="3B37CB55" w14:textId="77777777" w:rsidR="000B5DFC" w:rsidRPr="000B5DFC" w:rsidRDefault="000B5DFC" w:rsidP="007D74FA">
            <w:pPr>
              <w:rPr>
                <w:rFonts w:ascii="Verdana" w:hAnsi="Verdana"/>
              </w:rPr>
            </w:pPr>
            <w:r w:rsidRPr="000B5DFC">
              <w:rPr>
                <w:rFonts w:ascii="Verdana" w:hAnsi="Verdana"/>
              </w:rPr>
              <w:t xml:space="preserve">Text, Part 5: Justice </w:t>
            </w:r>
          </w:p>
          <w:p w14:paraId="6680435C" w14:textId="77777777" w:rsidR="000B5DFC" w:rsidRPr="000B5DFC" w:rsidRDefault="000B5DFC" w:rsidP="007D74FA">
            <w:pPr>
              <w:rPr>
                <w:rFonts w:ascii="Verdana" w:hAnsi="Verdana"/>
              </w:rPr>
            </w:pPr>
          </w:p>
          <w:p w14:paraId="61A50533" w14:textId="77777777" w:rsidR="000B5DFC" w:rsidRPr="000B5DFC" w:rsidRDefault="000B5DFC" w:rsidP="007D74FA">
            <w:pPr>
              <w:rPr>
                <w:rFonts w:ascii="Verdana" w:hAnsi="Verdana"/>
                <w:i/>
                <w:iCs/>
              </w:rPr>
            </w:pPr>
            <w:r w:rsidRPr="000B5DFC">
              <w:rPr>
                <w:rFonts w:ascii="Verdana" w:hAnsi="Verdana"/>
                <w:i/>
                <w:iCs/>
              </w:rPr>
              <w:t>(Articles 64-68)</w:t>
            </w:r>
          </w:p>
        </w:tc>
        <w:tc>
          <w:tcPr>
            <w:tcW w:w="1837" w:type="dxa"/>
          </w:tcPr>
          <w:p w14:paraId="12C55B22" w14:textId="52EF4A61" w:rsidR="000B5DFC" w:rsidRPr="000B5DFC" w:rsidRDefault="000B5DFC" w:rsidP="007D74FA">
            <w:pPr>
              <w:rPr>
                <w:rFonts w:ascii="Verdana" w:hAnsi="Verdana"/>
              </w:rPr>
            </w:pPr>
            <w:r w:rsidRPr="000B5DFC">
              <w:rPr>
                <w:rFonts w:ascii="Verdana" w:hAnsi="Verdana"/>
              </w:rPr>
              <w:t>11</w:t>
            </w:r>
            <w:r w:rsidR="00367AF6">
              <w:rPr>
                <w:rFonts w:ascii="Verdana" w:hAnsi="Verdana"/>
              </w:rPr>
              <w:t>/1</w:t>
            </w:r>
            <w:r w:rsidRPr="000B5DFC">
              <w:rPr>
                <w:rFonts w:ascii="Verdana" w:hAnsi="Verdana"/>
              </w:rPr>
              <w:t>4</w:t>
            </w:r>
            <w:r w:rsidR="00367AF6">
              <w:rPr>
                <w:rFonts w:ascii="Verdana" w:hAnsi="Verdana"/>
              </w:rPr>
              <w:t>-</w:t>
            </w:r>
            <w:r w:rsidR="009D7844">
              <w:rPr>
                <w:rFonts w:ascii="Verdana" w:hAnsi="Verdana"/>
              </w:rPr>
              <w:t>1</w:t>
            </w:r>
            <w:r w:rsidRPr="000B5DFC">
              <w:rPr>
                <w:rFonts w:ascii="Verdana" w:hAnsi="Verdana"/>
              </w:rPr>
              <w:t>2</w:t>
            </w:r>
            <w:r w:rsidR="009D7844">
              <w:rPr>
                <w:rFonts w:ascii="Verdana" w:hAnsi="Verdana"/>
              </w:rPr>
              <w:t>/</w:t>
            </w:r>
            <w:r w:rsidRPr="000B5DFC">
              <w:rPr>
                <w:rFonts w:ascii="Verdana" w:hAnsi="Verdana"/>
              </w:rPr>
              <w:t>2</w:t>
            </w:r>
          </w:p>
          <w:p w14:paraId="3845E684" w14:textId="77777777" w:rsidR="000B5DFC" w:rsidRPr="000B5DFC" w:rsidRDefault="000B5DFC" w:rsidP="007D74FA">
            <w:pPr>
              <w:rPr>
                <w:rFonts w:ascii="Verdana" w:hAnsi="Verdana"/>
              </w:rPr>
            </w:pPr>
          </w:p>
          <w:p w14:paraId="6CA93483" w14:textId="44AF7A66" w:rsidR="000B5DFC" w:rsidRPr="000B5DFC" w:rsidRDefault="000B5DFC" w:rsidP="007D74FA">
            <w:pPr>
              <w:rPr>
                <w:rFonts w:ascii="Verdana" w:hAnsi="Verdana"/>
              </w:rPr>
            </w:pPr>
            <w:r w:rsidRPr="000B5DFC">
              <w:rPr>
                <w:rFonts w:ascii="Verdana" w:hAnsi="Verdana"/>
                <w:i/>
                <w:iCs/>
              </w:rPr>
              <w:t xml:space="preserve">(First post due </w:t>
            </w:r>
            <w:r w:rsidR="009D7844">
              <w:rPr>
                <w:rFonts w:ascii="Verdana" w:hAnsi="Verdana"/>
                <w:i/>
                <w:iCs/>
              </w:rPr>
              <w:t>11</w:t>
            </w:r>
            <w:r w:rsidRPr="000B5DFC">
              <w:rPr>
                <w:rFonts w:ascii="Verdana" w:hAnsi="Verdana"/>
                <w:i/>
                <w:iCs/>
              </w:rPr>
              <w:t>/</w:t>
            </w:r>
            <w:r w:rsidR="009D7844">
              <w:rPr>
                <w:rFonts w:ascii="Verdana" w:hAnsi="Verdana"/>
                <w:i/>
                <w:iCs/>
              </w:rPr>
              <w:t>18</w:t>
            </w:r>
            <w:r w:rsidRPr="000B5DFC">
              <w:rPr>
                <w:rFonts w:ascii="Verdana" w:hAnsi="Verdana"/>
                <w:i/>
                <w:iCs/>
              </w:rPr>
              <w:t>)</w:t>
            </w:r>
          </w:p>
        </w:tc>
        <w:tc>
          <w:tcPr>
            <w:tcW w:w="1440" w:type="dxa"/>
          </w:tcPr>
          <w:p w14:paraId="32506846" w14:textId="424BD123" w:rsidR="000B5DFC" w:rsidRPr="000B5DFC" w:rsidRDefault="009D7844" w:rsidP="007D74FA">
            <w:pPr>
              <w:rPr>
                <w:rFonts w:ascii="Verdana" w:hAnsi="Verdana"/>
              </w:rPr>
            </w:pPr>
            <w:r>
              <w:rPr>
                <w:rFonts w:ascii="Verdana" w:hAnsi="Verdana"/>
              </w:rPr>
              <w:t>12/3</w:t>
            </w:r>
            <w:r w:rsidR="000B5DFC" w:rsidRPr="000B5DFC">
              <w:rPr>
                <w:rFonts w:ascii="Verdana" w:hAnsi="Verdana"/>
              </w:rPr>
              <w:t>-4</w:t>
            </w:r>
          </w:p>
        </w:tc>
        <w:tc>
          <w:tcPr>
            <w:tcW w:w="1305" w:type="dxa"/>
          </w:tcPr>
          <w:p w14:paraId="51BD0172" w14:textId="3E7E1877" w:rsidR="000B5DFC" w:rsidRPr="000B5DFC" w:rsidRDefault="009D7844" w:rsidP="007D74FA">
            <w:pPr>
              <w:rPr>
                <w:rFonts w:ascii="Verdana" w:hAnsi="Verdana"/>
              </w:rPr>
            </w:pPr>
            <w:r>
              <w:rPr>
                <w:rFonts w:ascii="Verdana" w:hAnsi="Verdana"/>
              </w:rPr>
              <w:t>12</w:t>
            </w:r>
            <w:r w:rsidR="000B5DFC" w:rsidRPr="000B5DFC">
              <w:rPr>
                <w:rFonts w:ascii="Verdana" w:hAnsi="Verdana"/>
              </w:rPr>
              <w:t>/1</w:t>
            </w:r>
            <w:r>
              <w:rPr>
                <w:rFonts w:ascii="Verdana" w:hAnsi="Verdana"/>
              </w:rPr>
              <w:t>0</w:t>
            </w:r>
          </w:p>
        </w:tc>
      </w:tr>
    </w:tbl>
    <w:p w14:paraId="5F6A6A90" w14:textId="77777777" w:rsidR="000B5DFC" w:rsidRDefault="000B5DFC" w:rsidP="007D74FA">
      <w:pPr>
        <w:spacing w:line="240" w:lineRule="auto"/>
      </w:pPr>
    </w:p>
    <w:p w14:paraId="3EF7BE90" w14:textId="5C9D82A5" w:rsidR="00793AA0" w:rsidRPr="000B5DFC" w:rsidRDefault="00793AA0" w:rsidP="007D74FA">
      <w:pPr>
        <w:pStyle w:val="Heading2"/>
        <w:spacing w:line="240" w:lineRule="auto"/>
        <w:rPr>
          <w:rStyle w:val="Emphasis"/>
          <w:rFonts w:ascii="Verdana" w:hAnsi="Verdana"/>
          <w:color w:val="000000" w:themeColor="text1"/>
        </w:rPr>
      </w:pPr>
      <w:r w:rsidRPr="000B5DFC">
        <w:rPr>
          <w:rStyle w:val="Emphasis"/>
          <w:rFonts w:ascii="Verdana" w:hAnsi="Verdana"/>
          <w:color w:val="000000" w:themeColor="text1"/>
        </w:rPr>
        <w:t>Notes:</w:t>
      </w:r>
    </w:p>
    <w:p w14:paraId="1CE03153" w14:textId="77777777" w:rsidR="00A2778A" w:rsidRDefault="00C64666" w:rsidP="007D74FA">
      <w:pPr>
        <w:pStyle w:val="ListParagraph"/>
        <w:numPr>
          <w:ilvl w:val="0"/>
          <w:numId w:val="20"/>
        </w:numPr>
        <w:spacing w:before="100" w:beforeAutospacing="1" w:after="100" w:afterAutospacing="1"/>
        <w:rPr>
          <w:rFonts w:ascii="Verdana" w:eastAsia="Times New Roman" w:hAnsi="Verdana"/>
        </w:rPr>
      </w:pPr>
      <w:r w:rsidRPr="00CC7236">
        <w:rPr>
          <w:rFonts w:ascii="Verdana" w:eastAsia="Times New Roman" w:hAnsi="Verdana"/>
        </w:rPr>
        <w:t>All topics</w:t>
      </w:r>
      <w:r w:rsidR="002865C9">
        <w:rPr>
          <w:rFonts w:ascii="Verdana" w:eastAsia="Times New Roman" w:hAnsi="Verdana"/>
        </w:rPr>
        <w:t>,</w:t>
      </w:r>
      <w:r w:rsidRPr="00CC7236">
        <w:rPr>
          <w:rFonts w:ascii="Verdana" w:eastAsia="Times New Roman" w:hAnsi="Verdana"/>
        </w:rPr>
        <w:t xml:space="preserve"> parts</w:t>
      </w:r>
      <w:r w:rsidR="002865C9">
        <w:rPr>
          <w:rFonts w:ascii="Verdana" w:eastAsia="Times New Roman" w:hAnsi="Verdana"/>
        </w:rPr>
        <w:t>, and articles</w:t>
      </w:r>
      <w:r w:rsidRPr="00CC7236">
        <w:rPr>
          <w:rFonts w:ascii="Verdana" w:eastAsia="Times New Roman" w:hAnsi="Verdana"/>
        </w:rPr>
        <w:t xml:space="preserve"> referenced here are found in the LaFollette text, required for this course. Please note that each part of the text includes writings on a number topics related to the theme indicated in the title of that part. However, the reading assignment for each unit includes all and only the articles on that </w:t>
      </w:r>
      <w:r w:rsidRPr="00CC7236">
        <w:rPr>
          <w:rFonts w:ascii="Verdana" w:eastAsia="Times New Roman" w:hAnsi="Verdana"/>
          <w:i/>
          <w:iCs/>
        </w:rPr>
        <w:t>topic</w:t>
      </w:r>
      <w:r w:rsidRPr="00CC7236">
        <w:rPr>
          <w:rFonts w:ascii="Verdana" w:eastAsia="Times New Roman" w:hAnsi="Verdana"/>
        </w:rPr>
        <w:t xml:space="preserve">, not all the articles from that </w:t>
      </w:r>
      <w:r w:rsidRPr="00CC7236">
        <w:rPr>
          <w:rFonts w:ascii="Verdana" w:eastAsia="Times New Roman" w:hAnsi="Verdana"/>
          <w:i/>
          <w:iCs/>
        </w:rPr>
        <w:t>part</w:t>
      </w:r>
      <w:r w:rsidRPr="00CC7236">
        <w:rPr>
          <w:rFonts w:ascii="Verdana" w:eastAsia="Times New Roman" w:hAnsi="Verdana"/>
        </w:rPr>
        <w:t xml:space="preserve">. </w:t>
      </w:r>
    </w:p>
    <w:p w14:paraId="29F2A3AD" w14:textId="32CBDBD2" w:rsidR="00CC7236" w:rsidRPr="00A2778A" w:rsidRDefault="00A2778A" w:rsidP="007D74FA">
      <w:pPr>
        <w:pStyle w:val="ListParagraph"/>
        <w:numPr>
          <w:ilvl w:val="0"/>
          <w:numId w:val="20"/>
        </w:numPr>
        <w:spacing w:before="100" w:beforeAutospacing="1" w:after="100" w:afterAutospacing="1"/>
        <w:rPr>
          <w:rFonts w:ascii="Verdana" w:eastAsia="Times New Roman" w:hAnsi="Verdana"/>
        </w:rPr>
      </w:pPr>
      <w:r w:rsidRPr="00CC7236">
        <w:rPr>
          <w:rFonts w:ascii="Verdana" w:hAnsi="Verdana"/>
          <w:iCs/>
        </w:rPr>
        <w:lastRenderedPageBreak/>
        <w:t xml:space="preserve">The “hello” forum is not graded.  It is just a chance to get acquainted!  </w:t>
      </w:r>
    </w:p>
    <w:p w14:paraId="6788B07B" w14:textId="77777777" w:rsidR="00A2778A" w:rsidRPr="00CC7236" w:rsidRDefault="00A2778A" w:rsidP="007D74FA">
      <w:pPr>
        <w:pStyle w:val="ListParagraph"/>
        <w:numPr>
          <w:ilvl w:val="0"/>
          <w:numId w:val="20"/>
        </w:numPr>
        <w:spacing w:before="100" w:beforeAutospacing="1" w:after="100" w:afterAutospacing="1"/>
        <w:rPr>
          <w:rFonts w:ascii="Verdana" w:eastAsia="Times New Roman" w:hAnsi="Verdana"/>
        </w:rPr>
      </w:pPr>
      <w:r w:rsidRPr="00CC7236">
        <w:rPr>
          <w:rFonts w:ascii="Verdana" w:hAnsi="Verdana"/>
          <w:iCs/>
        </w:rPr>
        <w:t xml:space="preserve">The syllabus quiz is not required; it is an opportunity to check your understanding of course requirements.  </w:t>
      </w:r>
      <w:r>
        <w:rPr>
          <w:rFonts w:ascii="Verdana" w:hAnsi="Verdana"/>
          <w:iCs/>
        </w:rPr>
        <w:t xml:space="preserve">If you take it </w:t>
      </w:r>
      <w:r w:rsidRPr="00CC7236">
        <w:rPr>
          <w:rFonts w:ascii="Verdana" w:hAnsi="Verdana"/>
          <w:iCs/>
        </w:rPr>
        <w:t>by the indicated due date, the points you earn will be extra credit.  You may take it as many times as you like</w:t>
      </w:r>
      <w:r>
        <w:rPr>
          <w:rFonts w:ascii="Verdana" w:hAnsi="Verdana"/>
          <w:iCs/>
        </w:rPr>
        <w:t>, and only the highest score will be kept</w:t>
      </w:r>
      <w:r w:rsidRPr="00CC7236">
        <w:rPr>
          <w:rFonts w:ascii="Verdana" w:hAnsi="Verdana"/>
          <w:iCs/>
        </w:rPr>
        <w:t>. Be aware that since the questions are drawn at random from a pool, multiple quiz attempts may not involve the same questions.</w:t>
      </w:r>
    </w:p>
    <w:p w14:paraId="611B1886" w14:textId="45E8BCEF" w:rsidR="00A2778A" w:rsidRDefault="00A2778A" w:rsidP="007D74FA">
      <w:pPr>
        <w:pStyle w:val="ListParagraph"/>
        <w:numPr>
          <w:ilvl w:val="0"/>
          <w:numId w:val="20"/>
        </w:numPr>
        <w:spacing w:before="100" w:beforeAutospacing="1" w:after="100" w:afterAutospacing="1"/>
        <w:rPr>
          <w:rFonts w:ascii="Verdana" w:eastAsia="Times New Roman" w:hAnsi="Verdana"/>
        </w:rPr>
      </w:pPr>
      <w:r>
        <w:rPr>
          <w:rFonts w:ascii="Verdana" w:eastAsia="Times New Roman" w:hAnsi="Verdana"/>
        </w:rPr>
        <w:t>The quiz on ethical theories is not required, but familiarity with those theories will be helpful in understanding the assigned readings, many of which reference those theories.  So the quiz is an opportunity to check your understanding, and i</w:t>
      </w:r>
      <w:r>
        <w:rPr>
          <w:rFonts w:ascii="Verdana" w:hAnsi="Verdana"/>
          <w:iCs/>
        </w:rPr>
        <w:t xml:space="preserve">f you take it </w:t>
      </w:r>
      <w:r w:rsidRPr="00CC7236">
        <w:rPr>
          <w:rFonts w:ascii="Verdana" w:hAnsi="Verdana"/>
          <w:iCs/>
        </w:rPr>
        <w:t xml:space="preserve">by the indicated due date, the points you earn will be extra credit.  </w:t>
      </w:r>
      <w:r>
        <w:rPr>
          <w:rFonts w:ascii="Verdana" w:eastAsia="Times New Roman" w:hAnsi="Verdana"/>
        </w:rPr>
        <w:t xml:space="preserve">This could be especially important since the final extra credit opportunity will </w:t>
      </w:r>
      <w:r w:rsidR="007C2A78">
        <w:rPr>
          <w:rFonts w:ascii="Verdana" w:eastAsia="Times New Roman" w:hAnsi="Verdana"/>
        </w:rPr>
        <w:t>require</w:t>
      </w:r>
      <w:r>
        <w:rPr>
          <w:rFonts w:ascii="Verdana" w:eastAsia="Times New Roman" w:hAnsi="Verdana"/>
        </w:rPr>
        <w:t xml:space="preserve"> writing about one of these theories.  See “Extra Credit Essay” below for details.</w:t>
      </w:r>
    </w:p>
    <w:p w14:paraId="1C2B29F6" w14:textId="2B13A3FB" w:rsidR="00920984" w:rsidRPr="007D74FA" w:rsidRDefault="00C00BA7" w:rsidP="007D74FA">
      <w:pPr>
        <w:pStyle w:val="ListParagraph"/>
        <w:numPr>
          <w:ilvl w:val="0"/>
          <w:numId w:val="20"/>
        </w:numPr>
        <w:spacing w:before="100" w:beforeAutospacing="1" w:after="100" w:afterAutospacing="1"/>
        <w:rPr>
          <w:rFonts w:ascii="Verdana" w:eastAsia="Times New Roman" w:hAnsi="Verdana"/>
        </w:rPr>
      </w:pPr>
      <w:r>
        <w:rPr>
          <w:rFonts w:ascii="Verdana" w:eastAsia="Times New Roman" w:hAnsi="Verdana"/>
        </w:rPr>
        <w:t>Q</w:t>
      </w:r>
      <w:r w:rsidR="00C64666" w:rsidRPr="007D74FA">
        <w:rPr>
          <w:rFonts w:ascii="Verdana" w:eastAsia="Times New Roman" w:hAnsi="Verdana"/>
        </w:rPr>
        <w:t>uizzes expir</w:t>
      </w:r>
      <w:r w:rsidR="00CC7236" w:rsidRPr="007D74FA">
        <w:rPr>
          <w:rFonts w:ascii="Verdana" w:eastAsia="Times New Roman" w:hAnsi="Verdana"/>
        </w:rPr>
        <w:t>e</w:t>
      </w:r>
      <w:r>
        <w:rPr>
          <w:rFonts w:ascii="Verdana" w:eastAsia="Times New Roman" w:hAnsi="Verdana"/>
        </w:rPr>
        <w:t xml:space="preserve"> the day after they open</w:t>
      </w:r>
      <w:r w:rsidR="00C64666" w:rsidRPr="007D74FA">
        <w:rPr>
          <w:rFonts w:ascii="Verdana" w:eastAsia="Times New Roman" w:hAnsi="Verdana"/>
        </w:rPr>
        <w:t>. Once expire</w:t>
      </w:r>
      <w:r>
        <w:rPr>
          <w:rFonts w:ascii="Verdana" w:eastAsia="Times New Roman" w:hAnsi="Verdana"/>
        </w:rPr>
        <w:t>d</w:t>
      </w:r>
      <w:r w:rsidR="00C64666" w:rsidRPr="007D74FA">
        <w:rPr>
          <w:rFonts w:ascii="Verdana" w:eastAsia="Times New Roman" w:hAnsi="Verdana"/>
        </w:rPr>
        <w:t>, the answers will be made available</w:t>
      </w:r>
      <w:r>
        <w:rPr>
          <w:rFonts w:ascii="Verdana" w:eastAsia="Times New Roman" w:hAnsi="Verdana"/>
        </w:rPr>
        <w:t>, so there can be no makeups</w:t>
      </w:r>
      <w:r w:rsidR="00C64666" w:rsidRPr="007D74FA">
        <w:rPr>
          <w:rFonts w:ascii="Verdana" w:eastAsia="Times New Roman" w:hAnsi="Verdana"/>
        </w:rPr>
        <w:t xml:space="preserve">. </w:t>
      </w:r>
    </w:p>
    <w:p w14:paraId="3EF582CE" w14:textId="2AFEF557" w:rsidR="00920984" w:rsidRDefault="00920984" w:rsidP="007D74FA">
      <w:pPr>
        <w:pStyle w:val="Heading1"/>
        <w:spacing w:line="240" w:lineRule="auto"/>
        <w:jc w:val="center"/>
        <w:rPr>
          <w:rFonts w:ascii="Verdana" w:hAnsi="Verdana"/>
          <w:color w:val="auto"/>
          <w:sz w:val="24"/>
          <w:szCs w:val="24"/>
        </w:rPr>
      </w:pPr>
      <w:r w:rsidRPr="001D5ADC">
        <w:rPr>
          <w:rFonts w:ascii="Verdana" w:hAnsi="Verdana"/>
          <w:color w:val="auto"/>
          <w:sz w:val="24"/>
          <w:szCs w:val="24"/>
        </w:rPr>
        <w:t>Course Requirement</w:t>
      </w:r>
      <w:r w:rsidR="00DF5CD7">
        <w:rPr>
          <w:rFonts w:ascii="Verdana" w:hAnsi="Verdana"/>
          <w:color w:val="auto"/>
          <w:sz w:val="24"/>
          <w:szCs w:val="24"/>
        </w:rPr>
        <w:t>s,</w:t>
      </w:r>
      <w:r w:rsidRPr="001D5ADC">
        <w:rPr>
          <w:rFonts w:ascii="Verdana" w:hAnsi="Verdana"/>
          <w:color w:val="auto"/>
          <w:sz w:val="24"/>
          <w:szCs w:val="24"/>
        </w:rPr>
        <w:t xml:space="preserve"> Explanations</w:t>
      </w:r>
      <w:r w:rsidR="00DF5CD7">
        <w:rPr>
          <w:rFonts w:ascii="Verdana" w:hAnsi="Verdana"/>
          <w:color w:val="auto"/>
          <w:sz w:val="24"/>
          <w:szCs w:val="24"/>
        </w:rPr>
        <w:t>,</w:t>
      </w:r>
      <w:r w:rsidRPr="001D5ADC">
        <w:rPr>
          <w:rFonts w:ascii="Verdana" w:hAnsi="Verdana"/>
          <w:color w:val="auto"/>
          <w:sz w:val="24"/>
          <w:szCs w:val="24"/>
        </w:rPr>
        <w:t xml:space="preserve"> &amp; Guidelines</w:t>
      </w:r>
    </w:p>
    <w:p w14:paraId="1216E45F" w14:textId="77777777" w:rsidR="007D74FA" w:rsidRPr="007D74FA" w:rsidRDefault="007D74FA" w:rsidP="007D74FA"/>
    <w:p w14:paraId="55AFD41E" w14:textId="60D89FD3" w:rsidR="00920984" w:rsidRPr="00462490" w:rsidRDefault="00920984" w:rsidP="007D74FA">
      <w:pPr>
        <w:spacing w:line="240" w:lineRule="auto"/>
        <w:rPr>
          <w:rFonts w:ascii="Verdana" w:eastAsia="Times New Roman" w:hAnsi="Verdana"/>
          <w:b/>
          <w:bCs/>
          <w:i/>
          <w:iCs/>
          <w:color w:val="000000"/>
        </w:rPr>
      </w:pPr>
      <w:r w:rsidRPr="00462490">
        <w:rPr>
          <w:rFonts w:ascii="Verdana" w:eastAsia="Times New Roman" w:hAnsi="Verdana"/>
          <w:b/>
          <w:bCs/>
          <w:i/>
          <w:iCs/>
          <w:color w:val="000000"/>
        </w:rPr>
        <w:t>Summary:</w:t>
      </w:r>
    </w:p>
    <w:p w14:paraId="16910D16" w14:textId="24CD36F5" w:rsidR="00920984" w:rsidRDefault="00920984" w:rsidP="00C131A6">
      <w:pPr>
        <w:pStyle w:val="NormalWeb"/>
        <w:spacing w:after="0"/>
        <w:rPr>
          <w:rFonts w:ascii="Verdana" w:hAnsi="Verdana"/>
          <w:color w:val="000000"/>
        </w:rPr>
      </w:pPr>
      <w:r w:rsidRPr="00462490">
        <w:rPr>
          <w:rFonts w:ascii="Verdana" w:hAnsi="Verdana"/>
          <w:color w:val="000000"/>
        </w:rPr>
        <w:t xml:space="preserve">Each </w:t>
      </w:r>
      <w:r w:rsidR="00C131A6">
        <w:rPr>
          <w:rFonts w:ascii="Verdana" w:hAnsi="Verdana"/>
          <w:color w:val="000000"/>
        </w:rPr>
        <w:t>module/</w:t>
      </w:r>
      <w:r>
        <w:rPr>
          <w:rFonts w:ascii="Verdana" w:hAnsi="Verdana"/>
          <w:color w:val="000000"/>
        </w:rPr>
        <w:t>session</w:t>
      </w:r>
      <w:r w:rsidRPr="00462490">
        <w:rPr>
          <w:rFonts w:ascii="Verdana" w:hAnsi="Verdana"/>
          <w:color w:val="000000"/>
        </w:rPr>
        <w:t xml:space="preserve"> </w:t>
      </w:r>
      <w:r>
        <w:rPr>
          <w:rFonts w:ascii="Verdana" w:hAnsi="Verdana"/>
          <w:color w:val="000000"/>
        </w:rPr>
        <w:t xml:space="preserve">that corresponds to a chapter in the text </w:t>
      </w:r>
      <w:r w:rsidRPr="00462490">
        <w:rPr>
          <w:rFonts w:ascii="Verdana" w:hAnsi="Verdana"/>
          <w:color w:val="000000"/>
        </w:rPr>
        <w:t>is worth a maximum of 200 points, for a total of 1</w:t>
      </w:r>
      <w:r>
        <w:rPr>
          <w:rFonts w:ascii="Verdana" w:hAnsi="Verdana"/>
          <w:color w:val="000000"/>
        </w:rPr>
        <w:t>2</w:t>
      </w:r>
      <w:r w:rsidRPr="00462490">
        <w:rPr>
          <w:rFonts w:ascii="Verdana" w:hAnsi="Verdana"/>
          <w:color w:val="000000"/>
        </w:rPr>
        <w:t xml:space="preserve">00 points for the whole course. Within each </w:t>
      </w:r>
      <w:r>
        <w:rPr>
          <w:rFonts w:ascii="Verdana" w:hAnsi="Verdana"/>
          <w:color w:val="000000"/>
        </w:rPr>
        <w:t>session</w:t>
      </w:r>
      <w:r w:rsidRPr="00462490">
        <w:rPr>
          <w:rFonts w:ascii="Verdana" w:hAnsi="Verdana"/>
          <w:color w:val="000000"/>
        </w:rPr>
        <w:t xml:space="preserve">, you may earn up to 100 points </w:t>
      </w:r>
      <w:r w:rsidR="00C131A6">
        <w:rPr>
          <w:rFonts w:ascii="Verdana" w:hAnsi="Verdana"/>
          <w:color w:val="000000"/>
        </w:rPr>
        <w:t xml:space="preserve">via </w:t>
      </w:r>
      <w:r w:rsidR="00C131A6" w:rsidRPr="00C131A6">
        <w:rPr>
          <w:rFonts w:ascii="Verdana" w:hAnsi="Verdana"/>
          <w:i/>
          <w:iCs/>
          <w:color w:val="FF0000"/>
        </w:rPr>
        <w:t>discussion forum posts</w:t>
      </w:r>
      <w:r w:rsidRPr="00462490">
        <w:rPr>
          <w:rFonts w:ascii="Verdana" w:hAnsi="Verdana"/>
          <w:color w:val="000000"/>
        </w:rPr>
        <w:t xml:space="preserve">, and up to 100 points </w:t>
      </w:r>
      <w:r w:rsidR="00C131A6">
        <w:rPr>
          <w:rFonts w:ascii="Verdana" w:hAnsi="Verdana"/>
          <w:color w:val="000000"/>
        </w:rPr>
        <w:t xml:space="preserve">on the </w:t>
      </w:r>
      <w:r w:rsidR="00C131A6" w:rsidRPr="00C131A6">
        <w:rPr>
          <w:rFonts w:ascii="Verdana" w:hAnsi="Verdana"/>
          <w:i/>
          <w:iCs/>
          <w:color w:val="FF0000"/>
        </w:rPr>
        <w:t>quiz</w:t>
      </w:r>
      <w:r w:rsidRPr="00462490">
        <w:rPr>
          <w:rFonts w:ascii="Verdana" w:hAnsi="Verdana"/>
          <w:color w:val="000000"/>
        </w:rPr>
        <w:t>. I</w:t>
      </w:r>
      <w:r>
        <w:rPr>
          <w:rFonts w:ascii="Verdana" w:hAnsi="Verdana"/>
          <w:color w:val="000000"/>
        </w:rPr>
        <w:t>f</w:t>
      </w:r>
      <w:r w:rsidRPr="00462490">
        <w:rPr>
          <w:rFonts w:ascii="Verdana" w:hAnsi="Verdana"/>
          <w:color w:val="000000"/>
        </w:rPr>
        <w:t xml:space="preserve"> you are unable to earn your target total by those means, up to 100 </w:t>
      </w:r>
      <w:r>
        <w:rPr>
          <w:rFonts w:ascii="Verdana" w:hAnsi="Verdana"/>
          <w:color w:val="000000"/>
        </w:rPr>
        <w:t xml:space="preserve">additional </w:t>
      </w:r>
      <w:r w:rsidRPr="00462490">
        <w:rPr>
          <w:rFonts w:ascii="Verdana" w:hAnsi="Verdana"/>
          <w:color w:val="000000"/>
        </w:rPr>
        <w:t xml:space="preserve">points are available if you write a </w:t>
      </w:r>
      <w:r w:rsidR="00C131A6" w:rsidRPr="00C131A6">
        <w:rPr>
          <w:rFonts w:ascii="Verdana" w:hAnsi="Verdana"/>
          <w:i/>
          <w:iCs/>
          <w:color w:val="FF0000"/>
        </w:rPr>
        <w:t xml:space="preserve">case study </w:t>
      </w:r>
      <w:r w:rsidRPr="00C131A6">
        <w:rPr>
          <w:rFonts w:ascii="Verdana" w:hAnsi="Verdana"/>
          <w:i/>
          <w:iCs/>
          <w:color w:val="FF0000"/>
        </w:rPr>
        <w:t>paper</w:t>
      </w:r>
      <w:r w:rsidRPr="00462490">
        <w:rPr>
          <w:rFonts w:ascii="Verdana" w:hAnsi="Verdana"/>
          <w:color w:val="000000"/>
        </w:rPr>
        <w:t xml:space="preserve"> on that topic (not to exceed 200 total points for that </w:t>
      </w:r>
      <w:r>
        <w:rPr>
          <w:rFonts w:ascii="Verdana" w:hAnsi="Verdana"/>
          <w:color w:val="000000"/>
        </w:rPr>
        <w:t>session</w:t>
      </w:r>
      <w:r w:rsidRPr="00462490">
        <w:rPr>
          <w:rFonts w:ascii="Verdana" w:hAnsi="Verdana"/>
          <w:color w:val="000000"/>
        </w:rPr>
        <w:t xml:space="preserve">). </w:t>
      </w:r>
      <w:r w:rsidR="00C131A6" w:rsidRPr="00462490">
        <w:rPr>
          <w:rFonts w:ascii="Verdana" w:hAnsi="Verdana"/>
        </w:rPr>
        <w:t>Each of these serves specific course goals, as will be indicated below</w:t>
      </w:r>
      <w:r w:rsidR="00C131A6">
        <w:rPr>
          <w:rFonts w:ascii="Verdana" w:hAnsi="Verdana"/>
        </w:rPr>
        <w:t>, along with d</w:t>
      </w:r>
      <w:r w:rsidRPr="00462490">
        <w:rPr>
          <w:rFonts w:ascii="Verdana" w:hAnsi="Verdana"/>
        </w:rPr>
        <w:t>etails on the requirements a</w:t>
      </w:r>
      <w:r w:rsidR="00C131A6">
        <w:rPr>
          <w:rFonts w:ascii="Verdana" w:hAnsi="Verdana"/>
        </w:rPr>
        <w:t xml:space="preserve">nd </w:t>
      </w:r>
      <w:r w:rsidRPr="00462490">
        <w:rPr>
          <w:rFonts w:ascii="Verdana" w:hAnsi="Verdana"/>
        </w:rPr>
        <w:t>guidelines for fulfilling them effectively.</w:t>
      </w:r>
    </w:p>
    <w:p w14:paraId="264C1A8E" w14:textId="77777777" w:rsidR="00920984" w:rsidRPr="001D5ADC" w:rsidRDefault="00920984" w:rsidP="007D74FA">
      <w:pPr>
        <w:pStyle w:val="Heading2"/>
        <w:spacing w:line="240" w:lineRule="auto"/>
        <w:rPr>
          <w:rFonts w:ascii="Verdana" w:hAnsi="Verdana"/>
          <w:b/>
          <w:bCs/>
          <w:i/>
          <w:iCs/>
          <w:color w:val="auto"/>
          <w:sz w:val="24"/>
          <w:szCs w:val="24"/>
        </w:rPr>
      </w:pPr>
      <w:r w:rsidRPr="001D5ADC">
        <w:rPr>
          <w:rFonts w:ascii="Verdana" w:hAnsi="Verdana"/>
          <w:b/>
          <w:bCs/>
          <w:i/>
          <w:iCs/>
          <w:color w:val="auto"/>
          <w:sz w:val="24"/>
          <w:szCs w:val="24"/>
        </w:rPr>
        <w:t>Rationale:</w:t>
      </w:r>
    </w:p>
    <w:p w14:paraId="5AE5659A" w14:textId="77777777" w:rsidR="00DF5CD7" w:rsidRDefault="00DF5CD7" w:rsidP="007D74FA">
      <w:pPr>
        <w:spacing w:line="240" w:lineRule="auto"/>
        <w:rPr>
          <w:rFonts w:ascii="Verdana" w:hAnsi="Verdana"/>
        </w:rPr>
      </w:pPr>
    </w:p>
    <w:p w14:paraId="2ADAB69F" w14:textId="2C447FBE" w:rsidR="00920984" w:rsidRDefault="00920984" w:rsidP="007D74FA">
      <w:pPr>
        <w:spacing w:line="240" w:lineRule="auto"/>
        <w:rPr>
          <w:rFonts w:ascii="Verdana" w:hAnsi="Verdana"/>
        </w:rPr>
      </w:pPr>
      <w:r w:rsidRPr="006F78F9">
        <w:rPr>
          <w:rFonts w:ascii="Verdana" w:hAnsi="Verdana"/>
        </w:rPr>
        <w:t xml:space="preserve">Different people are better at engaging with our course concepts in different ways.  Because of that, I offer a variety of </w:t>
      </w:r>
      <w:r>
        <w:rPr>
          <w:rFonts w:ascii="Verdana" w:hAnsi="Verdana"/>
        </w:rPr>
        <w:t xml:space="preserve">ways to </w:t>
      </w:r>
      <w:r w:rsidRPr="006F78F9">
        <w:rPr>
          <w:rFonts w:ascii="Verdana" w:hAnsi="Verdana"/>
        </w:rPr>
        <w:t>participat</w:t>
      </w:r>
      <w:r>
        <w:rPr>
          <w:rFonts w:ascii="Verdana" w:hAnsi="Verdana"/>
        </w:rPr>
        <w:t>e</w:t>
      </w:r>
      <w:r w:rsidRPr="006F78F9">
        <w:rPr>
          <w:rFonts w:ascii="Verdana" w:hAnsi="Verdana"/>
        </w:rPr>
        <w:t xml:space="preserve"> in and demonstrat</w:t>
      </w:r>
      <w:r>
        <w:rPr>
          <w:rFonts w:ascii="Verdana" w:hAnsi="Verdana"/>
        </w:rPr>
        <w:t>e</w:t>
      </w:r>
      <w:r w:rsidRPr="006F78F9">
        <w:rPr>
          <w:rFonts w:ascii="Verdana" w:hAnsi="Verdana"/>
        </w:rPr>
        <w:t xml:space="preserve"> mastery of the material we study, and this is what (in my mind) justifies combining the scores of the different types of assignment so that you don’t have to be good at all of them to do well in the course.   </w:t>
      </w:r>
    </w:p>
    <w:p w14:paraId="4E618577" w14:textId="42AF18B0" w:rsidR="00920984" w:rsidRDefault="00920984" w:rsidP="007D74FA">
      <w:pPr>
        <w:spacing w:line="240" w:lineRule="auto"/>
        <w:rPr>
          <w:rFonts w:ascii="Verdana" w:hAnsi="Verdana"/>
        </w:rPr>
      </w:pPr>
      <w:r w:rsidRPr="006F78F9">
        <w:rPr>
          <w:rFonts w:ascii="Verdana" w:hAnsi="Verdana"/>
        </w:rPr>
        <w:t xml:space="preserve">The discussion forums </w:t>
      </w:r>
      <w:r w:rsidR="00E56E4F">
        <w:rPr>
          <w:rFonts w:ascii="Verdana" w:hAnsi="Verdana"/>
        </w:rPr>
        <w:t xml:space="preserve">offer </w:t>
      </w:r>
      <w:r w:rsidRPr="006F78F9">
        <w:rPr>
          <w:rFonts w:ascii="Verdana" w:hAnsi="Verdana"/>
        </w:rPr>
        <w:t>participat</w:t>
      </w:r>
      <w:r w:rsidR="00E56E4F">
        <w:rPr>
          <w:rFonts w:ascii="Verdana" w:hAnsi="Verdana"/>
        </w:rPr>
        <w:t>ion</w:t>
      </w:r>
      <w:r w:rsidRPr="006F78F9">
        <w:rPr>
          <w:rFonts w:ascii="Verdana" w:hAnsi="Verdana"/>
        </w:rPr>
        <w:t xml:space="preserve"> in the exchange of thoughts about the ideas we are studying.  Being part of an ongoing conversation about our </w:t>
      </w:r>
      <w:r w:rsidRPr="006F78F9">
        <w:rPr>
          <w:rFonts w:ascii="Verdana" w:hAnsi="Verdana"/>
        </w:rPr>
        <w:lastRenderedPageBreak/>
        <w:t>ideas affords an opportunity to clarify understanding</w:t>
      </w:r>
      <w:r w:rsidR="00C131A6">
        <w:rPr>
          <w:rFonts w:ascii="Verdana" w:hAnsi="Verdana"/>
        </w:rPr>
        <w:t xml:space="preserve"> and</w:t>
      </w:r>
      <w:r w:rsidRPr="006F78F9">
        <w:rPr>
          <w:rFonts w:ascii="Verdana" w:hAnsi="Verdana"/>
        </w:rPr>
        <w:t xml:space="preserve"> critically evaluate our course concepts as well as to consider each other’s perspectives on those concepts. But </w:t>
      </w:r>
      <w:r w:rsidR="00E56E4F">
        <w:rPr>
          <w:rFonts w:ascii="Verdana" w:hAnsi="Verdana"/>
        </w:rPr>
        <w:t xml:space="preserve">since </w:t>
      </w:r>
      <w:r w:rsidRPr="006F78F9">
        <w:rPr>
          <w:rFonts w:ascii="Verdana" w:hAnsi="Verdana"/>
        </w:rPr>
        <w:t>everyone feels completely comfortable in a conversation where others might disagree with their contributions</w:t>
      </w:r>
      <w:r w:rsidR="00E56E4F">
        <w:rPr>
          <w:rFonts w:ascii="Verdana" w:hAnsi="Verdana"/>
        </w:rPr>
        <w:t>, there are quizzes and papers as well</w:t>
      </w:r>
      <w:r w:rsidRPr="006F78F9">
        <w:rPr>
          <w:rFonts w:ascii="Verdana" w:hAnsi="Verdana"/>
        </w:rPr>
        <w:t>.</w:t>
      </w:r>
    </w:p>
    <w:p w14:paraId="4983F21B" w14:textId="3A67AACF" w:rsidR="00920984" w:rsidRPr="006F78F9" w:rsidRDefault="00920984" w:rsidP="007D74FA">
      <w:pPr>
        <w:spacing w:line="240" w:lineRule="auto"/>
        <w:rPr>
          <w:rFonts w:ascii="Verdana" w:hAnsi="Verdana"/>
        </w:rPr>
      </w:pPr>
      <w:r>
        <w:rPr>
          <w:rFonts w:ascii="Verdana" w:hAnsi="Verdana"/>
        </w:rPr>
        <w:t>T</w:t>
      </w:r>
      <w:r w:rsidRPr="006F78F9">
        <w:rPr>
          <w:rFonts w:ascii="Verdana" w:hAnsi="Verdana"/>
        </w:rPr>
        <w:t>he quizzes</w:t>
      </w:r>
      <w:r w:rsidR="00E56E4F">
        <w:rPr>
          <w:rFonts w:ascii="Verdana" w:hAnsi="Verdana"/>
        </w:rPr>
        <w:t xml:space="preserve">, by contrast, require </w:t>
      </w:r>
      <w:r w:rsidRPr="006F78F9">
        <w:rPr>
          <w:rFonts w:ascii="Verdana" w:hAnsi="Verdana"/>
        </w:rPr>
        <w:t>correctly identifying course concepts, conceptual relations between course concepts</w:t>
      </w:r>
      <w:r w:rsidR="00BC5878">
        <w:rPr>
          <w:rFonts w:ascii="Verdana" w:hAnsi="Verdana"/>
        </w:rPr>
        <w:t>,</w:t>
      </w:r>
      <w:r w:rsidRPr="006F78F9">
        <w:rPr>
          <w:rFonts w:ascii="Verdana" w:hAnsi="Verdana"/>
        </w:rPr>
        <w:t xml:space="preserve"> and criticisms of those course concepts.  </w:t>
      </w:r>
      <w:r w:rsidR="00E56E4F">
        <w:rPr>
          <w:rFonts w:ascii="Verdana" w:hAnsi="Verdana"/>
        </w:rPr>
        <w:t>G</w:t>
      </w:r>
      <w:r w:rsidRPr="006F78F9">
        <w:rPr>
          <w:rFonts w:ascii="Verdana" w:hAnsi="Verdana"/>
        </w:rPr>
        <w:t xml:space="preserve">iven the nature of our subject matter, the wording of those quiz items has to be much more carefully and technically chosen than in many other areas of study.  For some students, that can be an obstacle to a good performance.   </w:t>
      </w:r>
    </w:p>
    <w:p w14:paraId="223F2857" w14:textId="4668B485" w:rsidR="00920984" w:rsidRDefault="00E56E4F" w:rsidP="007D74FA">
      <w:pPr>
        <w:spacing w:line="240" w:lineRule="auto"/>
        <w:rPr>
          <w:rFonts w:ascii="Verdana" w:hAnsi="Verdana"/>
        </w:rPr>
      </w:pPr>
      <w:r>
        <w:rPr>
          <w:rFonts w:ascii="Verdana" w:hAnsi="Verdana"/>
        </w:rPr>
        <w:t>Those students, who may have</w:t>
      </w:r>
      <w:r w:rsidR="00920984" w:rsidRPr="006F78F9">
        <w:rPr>
          <w:rFonts w:ascii="Verdana" w:hAnsi="Verdana"/>
        </w:rPr>
        <w:t xml:space="preserve"> difficulty correctly identifying course concepts in the words I use to describe them, </w:t>
      </w:r>
      <w:r>
        <w:rPr>
          <w:rFonts w:ascii="Verdana" w:hAnsi="Verdana"/>
        </w:rPr>
        <w:t xml:space="preserve">are always </w:t>
      </w:r>
      <w:r w:rsidR="00920984" w:rsidRPr="006F78F9">
        <w:rPr>
          <w:rFonts w:ascii="Verdana" w:hAnsi="Verdana"/>
        </w:rPr>
        <w:t xml:space="preserve">much better </w:t>
      </w:r>
      <w:r>
        <w:rPr>
          <w:rFonts w:ascii="Verdana" w:hAnsi="Verdana"/>
        </w:rPr>
        <w:t>at</w:t>
      </w:r>
      <w:r w:rsidR="00920984" w:rsidRPr="006F78F9">
        <w:rPr>
          <w:rFonts w:ascii="Verdana" w:hAnsi="Verdana"/>
        </w:rPr>
        <w:t xml:space="preserve"> express</w:t>
      </w:r>
      <w:r>
        <w:rPr>
          <w:rFonts w:ascii="Verdana" w:hAnsi="Verdana"/>
        </w:rPr>
        <w:t xml:space="preserve">ing </w:t>
      </w:r>
      <w:r w:rsidR="00920984" w:rsidRPr="006F78F9">
        <w:rPr>
          <w:rFonts w:ascii="Verdana" w:hAnsi="Verdana"/>
        </w:rPr>
        <w:t xml:space="preserve">their understanding in </w:t>
      </w:r>
      <w:r>
        <w:rPr>
          <w:rFonts w:ascii="Verdana" w:hAnsi="Verdana"/>
        </w:rPr>
        <w:t xml:space="preserve">their own </w:t>
      </w:r>
      <w:r w:rsidR="00920984" w:rsidRPr="006F78F9">
        <w:rPr>
          <w:rFonts w:ascii="Verdana" w:hAnsi="Verdana"/>
        </w:rPr>
        <w:t xml:space="preserve">words.  </w:t>
      </w:r>
      <w:r w:rsidR="00920984">
        <w:rPr>
          <w:rFonts w:ascii="Verdana" w:hAnsi="Verdana"/>
        </w:rPr>
        <w:t xml:space="preserve">The papers </w:t>
      </w:r>
      <w:r>
        <w:rPr>
          <w:rFonts w:ascii="Verdana" w:hAnsi="Verdana"/>
        </w:rPr>
        <w:t>provide that opportunity</w:t>
      </w:r>
      <w:r w:rsidR="00920984">
        <w:rPr>
          <w:rFonts w:ascii="Verdana" w:hAnsi="Verdana"/>
        </w:rPr>
        <w:t xml:space="preserve">.   </w:t>
      </w:r>
    </w:p>
    <w:p w14:paraId="2613D493" w14:textId="77777777" w:rsidR="00920984" w:rsidRDefault="00920984" w:rsidP="007D74FA">
      <w:pPr>
        <w:spacing w:line="240" w:lineRule="auto"/>
        <w:rPr>
          <w:rFonts w:ascii="Verdana" w:hAnsi="Verdana"/>
        </w:rPr>
      </w:pPr>
      <w:r w:rsidRPr="006F78F9">
        <w:rPr>
          <w:rFonts w:ascii="Verdana" w:hAnsi="Verdana"/>
        </w:rPr>
        <w:t xml:space="preserve">Hopefully, sharing this little slice of my teaching philosophy and the rationale behind </w:t>
      </w:r>
      <w:r>
        <w:rPr>
          <w:rFonts w:ascii="Verdana" w:hAnsi="Verdana"/>
        </w:rPr>
        <w:t xml:space="preserve">my </w:t>
      </w:r>
      <w:r w:rsidRPr="006F78F9">
        <w:rPr>
          <w:rFonts w:ascii="Verdana" w:hAnsi="Verdana"/>
        </w:rPr>
        <w:t xml:space="preserve">course requirements will </w:t>
      </w:r>
      <w:r>
        <w:rPr>
          <w:rFonts w:ascii="Verdana" w:hAnsi="Verdana"/>
        </w:rPr>
        <w:t xml:space="preserve">give </w:t>
      </w:r>
      <w:r w:rsidRPr="006F78F9">
        <w:rPr>
          <w:rFonts w:ascii="Verdana" w:hAnsi="Verdana"/>
        </w:rPr>
        <w:t>everyone a clearer idea of how to do well in this course.</w:t>
      </w:r>
    </w:p>
    <w:p w14:paraId="5CE695CC" w14:textId="6BDEE40D" w:rsidR="00AC3D37" w:rsidRDefault="003A5466" w:rsidP="007D74FA">
      <w:pPr>
        <w:pStyle w:val="Heading1"/>
        <w:spacing w:line="240" w:lineRule="auto"/>
        <w:jc w:val="center"/>
        <w:rPr>
          <w:rFonts w:eastAsia="Times New Roman"/>
          <w:i/>
          <w:iCs/>
          <w:color w:val="auto"/>
        </w:rPr>
      </w:pPr>
      <w:r>
        <w:rPr>
          <w:rFonts w:eastAsia="Times New Roman"/>
          <w:i/>
          <w:iCs/>
          <w:color w:val="auto"/>
        </w:rPr>
        <w:t>Explanations &amp; Guidelines</w:t>
      </w:r>
    </w:p>
    <w:p w14:paraId="030670EC" w14:textId="3827D925" w:rsidR="009527A7" w:rsidRDefault="007C2A78" w:rsidP="007D74FA">
      <w:pPr>
        <w:pStyle w:val="Heading1"/>
        <w:spacing w:line="240" w:lineRule="auto"/>
        <w:rPr>
          <w:i/>
          <w:iCs/>
          <w:color w:val="auto"/>
        </w:rPr>
      </w:pPr>
      <w:r>
        <w:rPr>
          <w:i/>
          <w:iCs/>
          <w:color w:val="auto"/>
        </w:rPr>
        <w:t>Discussion Forums</w:t>
      </w:r>
      <w:r w:rsidR="009527A7">
        <w:rPr>
          <w:i/>
          <w:iCs/>
          <w:color w:val="auto"/>
        </w:rPr>
        <w:t>:</w:t>
      </w:r>
    </w:p>
    <w:p w14:paraId="057AF0A2" w14:textId="046D16C8" w:rsidR="00DF5CD7" w:rsidRPr="00462490" w:rsidRDefault="00DF5CD7" w:rsidP="007D74FA">
      <w:pPr>
        <w:spacing w:before="100" w:beforeAutospacing="1" w:after="100" w:afterAutospacing="1" w:line="240" w:lineRule="auto"/>
        <w:rPr>
          <w:rFonts w:ascii="Verdana" w:eastAsia="Times New Roman" w:hAnsi="Verdana"/>
        </w:rPr>
      </w:pPr>
      <w:r w:rsidRPr="00462490">
        <w:rPr>
          <w:rFonts w:ascii="Verdana" w:eastAsia="Times New Roman" w:hAnsi="Verdana"/>
        </w:rPr>
        <w:t>The discussion forums offer opportunities for conversational interaction about your reactions to the ideas we are studying</w:t>
      </w:r>
      <w:r w:rsidR="00BC5878">
        <w:rPr>
          <w:rFonts w:ascii="Verdana" w:eastAsia="Times New Roman" w:hAnsi="Verdana"/>
        </w:rPr>
        <w:t>.</w:t>
      </w:r>
      <w:r w:rsidRPr="00462490">
        <w:rPr>
          <w:rFonts w:ascii="Verdana" w:eastAsia="Times New Roman" w:hAnsi="Verdana"/>
        </w:rPr>
        <w:t xml:space="preserve"> </w:t>
      </w:r>
      <w:r w:rsidR="00BC5878">
        <w:rPr>
          <w:rFonts w:ascii="Verdana" w:eastAsia="Times New Roman" w:hAnsi="Verdana"/>
        </w:rPr>
        <w:t xml:space="preserve"> </w:t>
      </w:r>
      <w:r w:rsidRPr="00462490">
        <w:rPr>
          <w:rFonts w:ascii="Verdana" w:eastAsia="Times New Roman" w:hAnsi="Verdana"/>
        </w:rPr>
        <w:t>This activity supports course goals #</w:t>
      </w:r>
      <w:r w:rsidR="00596161">
        <w:rPr>
          <w:rFonts w:ascii="Verdana" w:eastAsia="Times New Roman" w:hAnsi="Verdana"/>
        </w:rPr>
        <w:t>1</w:t>
      </w:r>
      <w:r w:rsidRPr="00462490">
        <w:rPr>
          <w:rFonts w:ascii="Verdana" w:eastAsia="Times New Roman" w:hAnsi="Verdana"/>
        </w:rPr>
        <w:t xml:space="preserve"> and #</w:t>
      </w:r>
      <w:r w:rsidR="00596161">
        <w:rPr>
          <w:rFonts w:ascii="Verdana" w:eastAsia="Times New Roman" w:hAnsi="Verdana"/>
        </w:rPr>
        <w:t>3-</w:t>
      </w:r>
      <w:r w:rsidRPr="00462490">
        <w:rPr>
          <w:rFonts w:ascii="Verdana" w:eastAsia="Times New Roman" w:hAnsi="Verdana"/>
        </w:rPr>
        <w:t xml:space="preserve">5, as well as all four of the general education goals from the category of </w:t>
      </w:r>
      <w:r w:rsidRPr="00462490">
        <w:rPr>
          <w:rFonts w:ascii="Verdana" w:eastAsia="Times New Roman" w:hAnsi="Verdana"/>
          <w:i/>
        </w:rPr>
        <w:t xml:space="preserve">ethics and </w:t>
      </w:r>
      <w:r w:rsidR="00596161">
        <w:rPr>
          <w:rFonts w:ascii="Verdana" w:eastAsia="Times New Roman" w:hAnsi="Verdana"/>
          <w:i/>
        </w:rPr>
        <w:t>values</w:t>
      </w:r>
      <w:r w:rsidRPr="00462490">
        <w:rPr>
          <w:rFonts w:ascii="Verdana" w:eastAsia="Times New Roman" w:hAnsi="Verdana"/>
          <w:i/>
        </w:rPr>
        <w:t>.</w:t>
      </w:r>
      <w:r w:rsidRPr="00462490">
        <w:rPr>
          <w:rFonts w:ascii="Verdana" w:eastAsia="Times New Roman" w:hAnsi="Verdana"/>
        </w:rPr>
        <w:t xml:space="preserve">  </w:t>
      </w:r>
    </w:p>
    <w:p w14:paraId="586E1EF0" w14:textId="77777777" w:rsidR="00DF5CD7" w:rsidRPr="00462490" w:rsidRDefault="00DF5CD7" w:rsidP="007D74FA">
      <w:pPr>
        <w:spacing w:line="240" w:lineRule="auto"/>
        <w:rPr>
          <w:rFonts w:ascii="Verdana" w:hAnsi="Verdana"/>
        </w:rPr>
      </w:pPr>
      <w:r w:rsidRPr="00462490">
        <w:rPr>
          <w:rFonts w:ascii="Verdana" w:hAnsi="Verdana"/>
        </w:rPr>
        <w:t>These forums will play a role similar to what would have been our day-to-day conversation if we were meeting in a classroom.  So an informal conversational tone will be fine.  During the time frame specified for each forum, eligible posts are worth 20 points each, up to a maximum of 100 points per forum.  Not more than two posts per day can earn credit.  Here is how to earn all 100 of those points:</w:t>
      </w:r>
    </w:p>
    <w:p w14:paraId="5BE309BB" w14:textId="77777777" w:rsidR="00DF5CD7" w:rsidRPr="00462490" w:rsidRDefault="00DF5CD7" w:rsidP="007D74FA">
      <w:pPr>
        <w:spacing w:line="240" w:lineRule="auto"/>
        <w:rPr>
          <w:rFonts w:ascii="Verdana" w:hAnsi="Verdana"/>
        </w:rPr>
      </w:pPr>
      <w:r w:rsidRPr="00462490">
        <w:rPr>
          <w:rFonts w:ascii="Verdana" w:hAnsi="Verdana"/>
        </w:rPr>
        <w:t xml:space="preserve">The first 20 points are for making your first post by the due date indicated in the </w:t>
      </w:r>
      <w:r>
        <w:rPr>
          <w:rFonts w:ascii="Verdana" w:hAnsi="Verdana"/>
        </w:rPr>
        <w:t>course calendar</w:t>
      </w:r>
      <w:r w:rsidRPr="00462490">
        <w:rPr>
          <w:rFonts w:ascii="Verdana" w:hAnsi="Verdana"/>
        </w:rPr>
        <w:t xml:space="preserve">.  </w:t>
      </w:r>
      <w:r>
        <w:rPr>
          <w:rFonts w:ascii="Verdana" w:hAnsi="Verdana"/>
        </w:rPr>
        <w:t>Y</w:t>
      </w:r>
      <w:r w:rsidRPr="00462490">
        <w:rPr>
          <w:rFonts w:ascii="Verdana" w:hAnsi="Verdana"/>
        </w:rPr>
        <w:t xml:space="preserve">ou will only be able to see your classmates’ posts after you have made your first post, so this post will be a response to one of the prompt questions provided.   </w:t>
      </w:r>
    </w:p>
    <w:p w14:paraId="050D05B5" w14:textId="19BB1CB3" w:rsidR="00DF5CD7" w:rsidRPr="00462490" w:rsidRDefault="00DF5CD7" w:rsidP="007D74FA">
      <w:pPr>
        <w:spacing w:line="240" w:lineRule="auto"/>
        <w:rPr>
          <w:rFonts w:ascii="Verdana" w:hAnsi="Verdana"/>
        </w:rPr>
      </w:pPr>
      <w:r w:rsidRPr="00462490">
        <w:rPr>
          <w:rFonts w:ascii="Verdana" w:hAnsi="Verdana"/>
        </w:rPr>
        <w:lastRenderedPageBreak/>
        <w:t>The remaining 80 points (</w:t>
      </w:r>
      <w:r w:rsidR="00596161">
        <w:rPr>
          <w:rFonts w:ascii="Verdana" w:hAnsi="Verdana"/>
        </w:rPr>
        <w:t>4</w:t>
      </w:r>
      <w:r w:rsidRPr="00462490">
        <w:rPr>
          <w:rFonts w:ascii="Verdana" w:hAnsi="Verdana"/>
        </w:rPr>
        <w:t xml:space="preserve"> post</w:t>
      </w:r>
      <w:r w:rsidR="00596161">
        <w:rPr>
          <w:rFonts w:ascii="Verdana" w:hAnsi="Verdana"/>
        </w:rPr>
        <w:t>s @ 20 points each</w:t>
      </w:r>
      <w:r w:rsidRPr="00462490">
        <w:rPr>
          <w:rFonts w:ascii="Verdana" w:hAnsi="Verdana"/>
        </w:rPr>
        <w:t xml:space="preserve">) can be earned by posts which fit any of the following descriptions:  </w:t>
      </w:r>
    </w:p>
    <w:p w14:paraId="31647620" w14:textId="77777777" w:rsidR="00DF5CD7" w:rsidRPr="00462490" w:rsidRDefault="00DF5CD7" w:rsidP="007D74FA">
      <w:pPr>
        <w:pStyle w:val="ListParagraph"/>
        <w:numPr>
          <w:ilvl w:val="0"/>
          <w:numId w:val="12"/>
        </w:numPr>
        <w:rPr>
          <w:rFonts w:ascii="Verdana" w:hAnsi="Verdana"/>
        </w:rPr>
      </w:pPr>
      <w:r w:rsidRPr="00462490">
        <w:rPr>
          <w:rFonts w:ascii="Verdana" w:hAnsi="Verdana"/>
        </w:rPr>
        <w:t xml:space="preserve">Up to two posts can earn credit as responses to additional prompt questions.  </w:t>
      </w:r>
      <w:r w:rsidRPr="00462490">
        <w:rPr>
          <w:rFonts w:ascii="Verdana" w:hAnsi="Verdana"/>
          <w:i/>
        </w:rPr>
        <w:t>Posts which are intended to serve this function should be labeled “Prompt Question Response.”</w:t>
      </w:r>
    </w:p>
    <w:p w14:paraId="7614644A" w14:textId="77777777" w:rsidR="00DF5CD7" w:rsidRPr="00462490" w:rsidRDefault="00DF5CD7" w:rsidP="007D74FA">
      <w:pPr>
        <w:pStyle w:val="ListParagraph"/>
        <w:rPr>
          <w:rFonts w:ascii="Verdana" w:hAnsi="Verdana"/>
        </w:rPr>
      </w:pPr>
    </w:p>
    <w:p w14:paraId="075873B5" w14:textId="77777777" w:rsidR="00DF5CD7" w:rsidRPr="00462490" w:rsidRDefault="00DF5CD7" w:rsidP="007D74FA">
      <w:pPr>
        <w:pStyle w:val="ListParagraph"/>
        <w:numPr>
          <w:ilvl w:val="0"/>
          <w:numId w:val="12"/>
        </w:numPr>
        <w:rPr>
          <w:rFonts w:ascii="Verdana" w:hAnsi="Verdana"/>
        </w:rPr>
      </w:pPr>
      <w:r w:rsidRPr="00462490">
        <w:rPr>
          <w:rFonts w:ascii="Verdana" w:hAnsi="Verdana"/>
        </w:rPr>
        <w:t xml:space="preserve">Up to two posts can earn credit for raising critical reactions to issues that go beyond the content of the prompt questions—as long as they are still about the assigned readings.  </w:t>
      </w:r>
      <w:r w:rsidRPr="00462490">
        <w:rPr>
          <w:rFonts w:ascii="Verdana" w:hAnsi="Verdana"/>
          <w:i/>
        </w:rPr>
        <w:t>Posts which are intended to serve this function should be labeled “A Step Beyond.”</w:t>
      </w:r>
    </w:p>
    <w:p w14:paraId="675B8DF0" w14:textId="77777777" w:rsidR="00DF5CD7" w:rsidRPr="00462490" w:rsidRDefault="00DF5CD7" w:rsidP="007D74FA">
      <w:pPr>
        <w:pStyle w:val="ListParagraph"/>
        <w:rPr>
          <w:rFonts w:ascii="Verdana" w:hAnsi="Verdana"/>
        </w:rPr>
      </w:pPr>
    </w:p>
    <w:p w14:paraId="3E613051" w14:textId="77777777" w:rsidR="00DF5CD7" w:rsidRPr="00462490" w:rsidRDefault="00DF5CD7" w:rsidP="007D74FA">
      <w:pPr>
        <w:pStyle w:val="ListParagraph"/>
        <w:numPr>
          <w:ilvl w:val="0"/>
          <w:numId w:val="12"/>
        </w:numPr>
        <w:rPr>
          <w:rFonts w:ascii="Verdana" w:hAnsi="Verdana"/>
        </w:rPr>
      </w:pPr>
      <w:r w:rsidRPr="00462490">
        <w:rPr>
          <w:rFonts w:ascii="Verdana" w:hAnsi="Verdana"/>
        </w:rPr>
        <w:t xml:space="preserve">Up to two posts can earn credit for offering additional support for a view expressed by a classmate.  (Please note that while there is nothing wrong with a simple agreement, this does not constitute “additional support.”  Reasons must be given.)  </w:t>
      </w:r>
      <w:r w:rsidRPr="00462490">
        <w:rPr>
          <w:rFonts w:ascii="Verdana" w:hAnsi="Verdana"/>
          <w:i/>
        </w:rPr>
        <w:t>Posts which are intended to serve this function should be labeled “Additional Support.”</w:t>
      </w:r>
    </w:p>
    <w:p w14:paraId="31875E21" w14:textId="77777777" w:rsidR="00DF5CD7" w:rsidRPr="00462490" w:rsidRDefault="00DF5CD7" w:rsidP="007D74FA">
      <w:pPr>
        <w:pStyle w:val="ListParagraph"/>
        <w:rPr>
          <w:rFonts w:ascii="Verdana" w:hAnsi="Verdana"/>
        </w:rPr>
      </w:pPr>
    </w:p>
    <w:p w14:paraId="3132F580" w14:textId="77777777" w:rsidR="00DF5CD7" w:rsidRPr="00462490" w:rsidRDefault="00DF5CD7" w:rsidP="007D74FA">
      <w:pPr>
        <w:pStyle w:val="ListParagraph"/>
        <w:numPr>
          <w:ilvl w:val="0"/>
          <w:numId w:val="12"/>
        </w:numPr>
        <w:rPr>
          <w:rFonts w:ascii="Verdana" w:hAnsi="Verdana"/>
        </w:rPr>
      </w:pPr>
      <w:r w:rsidRPr="00462490">
        <w:rPr>
          <w:rFonts w:ascii="Verdana" w:hAnsi="Verdana"/>
        </w:rPr>
        <w:t xml:space="preserve">Up to two posts can earn credit for playing “devil’s advocate,” meaning a friendly challenge to classmate’s post that prompts them to reconsider their assertions based on additional evidence, from an alternative perspective, etc.  (Posting a reply to a classmate who has challenged you in this way is also eligible for credit.)  </w:t>
      </w:r>
      <w:r w:rsidRPr="00462490">
        <w:rPr>
          <w:rFonts w:ascii="Verdana" w:hAnsi="Verdana"/>
          <w:i/>
        </w:rPr>
        <w:t>Posts which are intended to serve this function should be labeled “Devil’s Advocate.”</w:t>
      </w:r>
    </w:p>
    <w:p w14:paraId="0B00FD5B" w14:textId="77777777" w:rsidR="00DF5CD7" w:rsidRPr="00462490" w:rsidRDefault="00DF5CD7" w:rsidP="007D74FA">
      <w:pPr>
        <w:pStyle w:val="ListParagraph"/>
        <w:rPr>
          <w:rFonts w:ascii="Verdana" w:hAnsi="Verdana"/>
        </w:rPr>
      </w:pPr>
    </w:p>
    <w:p w14:paraId="400434F8" w14:textId="77777777" w:rsidR="00DF5CD7" w:rsidRPr="00462490" w:rsidRDefault="00DF5CD7" w:rsidP="007D74FA">
      <w:pPr>
        <w:pStyle w:val="ListParagraph"/>
        <w:numPr>
          <w:ilvl w:val="0"/>
          <w:numId w:val="12"/>
        </w:numPr>
        <w:rPr>
          <w:rFonts w:ascii="Verdana" w:hAnsi="Verdana"/>
        </w:rPr>
      </w:pPr>
      <w:r w:rsidRPr="00462490">
        <w:rPr>
          <w:rFonts w:ascii="Verdana" w:hAnsi="Verdana"/>
        </w:rPr>
        <w:t xml:space="preserve">Questions asking your instructor (me!) for clarification of any aspect of the assigned reading are also eligible for credit.  But please note that you will need to be specific.  “What are they basically saying?” is too vague for me to know where to start.  It would be much more productive to cite a passage you find confusing.  </w:t>
      </w:r>
      <w:r w:rsidRPr="00462490">
        <w:rPr>
          <w:rFonts w:ascii="Verdana" w:hAnsi="Verdana"/>
          <w:i/>
        </w:rPr>
        <w:t>Posts which are intended to serve this function should be labeled “Clarification.”</w:t>
      </w:r>
      <w:r w:rsidRPr="00462490">
        <w:rPr>
          <w:rFonts w:ascii="Verdana" w:hAnsi="Verdana"/>
        </w:rPr>
        <w:t xml:space="preserve">  </w:t>
      </w:r>
    </w:p>
    <w:p w14:paraId="7C70EEAC" w14:textId="77777777" w:rsidR="00DF5CD7" w:rsidRPr="00462490" w:rsidRDefault="00DF5CD7" w:rsidP="007D74FA">
      <w:pPr>
        <w:pStyle w:val="ListParagraph"/>
        <w:rPr>
          <w:rFonts w:ascii="Verdana" w:hAnsi="Verdana"/>
        </w:rPr>
      </w:pPr>
    </w:p>
    <w:p w14:paraId="138141DC" w14:textId="77777777" w:rsidR="00DF5CD7" w:rsidRPr="00462490" w:rsidRDefault="00DF5CD7" w:rsidP="007D74FA">
      <w:pPr>
        <w:pStyle w:val="NormalWeb"/>
        <w:numPr>
          <w:ilvl w:val="0"/>
          <w:numId w:val="12"/>
        </w:numPr>
        <w:spacing w:before="0" w:beforeAutospacing="0" w:after="240" w:afterAutospacing="0"/>
        <w:rPr>
          <w:rFonts w:ascii="Verdana" w:hAnsi="Verdana"/>
        </w:rPr>
      </w:pPr>
      <w:r w:rsidRPr="00462490">
        <w:rPr>
          <w:rFonts w:ascii="Verdana" w:hAnsi="Verdana"/>
        </w:rPr>
        <w:t xml:space="preserve">You can also earn credit for up to one post that offers a relevant website reference.  But offer a reason why you found it helpful. “Here’s a good one on </w:t>
      </w:r>
      <w:r>
        <w:rPr>
          <w:rFonts w:ascii="Verdana" w:hAnsi="Verdana"/>
        </w:rPr>
        <w:t>determinism</w:t>
      </w:r>
      <w:r w:rsidRPr="00462490">
        <w:rPr>
          <w:rFonts w:ascii="Verdana" w:hAnsi="Verdana"/>
        </w:rPr>
        <w:t xml:space="preserve">” is not enough. Add a few sentences explaining why you think it is so good. That could be a real contribution to the conversation.  </w:t>
      </w:r>
      <w:r w:rsidRPr="00462490">
        <w:rPr>
          <w:rFonts w:ascii="Verdana" w:hAnsi="Verdana"/>
          <w:i/>
        </w:rPr>
        <w:t>Posts which are intended to serve this function should be labeled “Website.”</w:t>
      </w:r>
    </w:p>
    <w:p w14:paraId="60C854AF" w14:textId="77777777" w:rsidR="00DF5CD7" w:rsidRPr="00462490" w:rsidRDefault="00DF5CD7" w:rsidP="007D74FA">
      <w:pPr>
        <w:spacing w:line="240" w:lineRule="auto"/>
        <w:rPr>
          <w:rFonts w:ascii="Verdana" w:hAnsi="Verdana"/>
        </w:rPr>
      </w:pPr>
      <w:bookmarkStart w:id="0" w:name="_Hlk66001902"/>
      <w:r w:rsidRPr="00462490">
        <w:rPr>
          <w:rFonts w:ascii="Verdana" w:hAnsi="Verdana"/>
        </w:rPr>
        <w:t>Two Further Points:</w:t>
      </w:r>
    </w:p>
    <w:p w14:paraId="57BE8907" w14:textId="77777777" w:rsidR="00DF5CD7" w:rsidRPr="00462490" w:rsidRDefault="00DF5CD7" w:rsidP="007D74FA">
      <w:pPr>
        <w:pStyle w:val="NormalWeb"/>
        <w:numPr>
          <w:ilvl w:val="0"/>
          <w:numId w:val="13"/>
        </w:numPr>
        <w:spacing w:before="0" w:beforeAutospacing="0" w:after="240" w:afterAutospacing="0"/>
        <w:rPr>
          <w:rFonts w:ascii="Verdana" w:hAnsi="Verdana"/>
          <w:i/>
        </w:rPr>
      </w:pPr>
      <w:r w:rsidRPr="00462490">
        <w:rPr>
          <w:rFonts w:ascii="Verdana" w:hAnsi="Verdana"/>
        </w:rPr>
        <w:t>When commenting on classmates’ posts, confine your comments to agreements or disagreements regarding the ideas</w:t>
      </w:r>
      <w:r>
        <w:rPr>
          <w:rFonts w:ascii="Verdana" w:hAnsi="Verdana"/>
        </w:rPr>
        <w:t xml:space="preserve">.  </w:t>
      </w:r>
      <w:r w:rsidRPr="00462490">
        <w:rPr>
          <w:rFonts w:ascii="Verdana" w:hAnsi="Verdana"/>
        </w:rPr>
        <w:t>Personal attacks will not be tolerated.  I will lower the course grade of any student who violate</w:t>
      </w:r>
      <w:r>
        <w:rPr>
          <w:rFonts w:ascii="Verdana" w:hAnsi="Verdana"/>
        </w:rPr>
        <w:t>s</w:t>
      </w:r>
      <w:r w:rsidRPr="00462490">
        <w:rPr>
          <w:rFonts w:ascii="Verdana" w:hAnsi="Verdana"/>
        </w:rPr>
        <w:t xml:space="preserve"> basic courtesy requirements. </w:t>
      </w:r>
    </w:p>
    <w:p w14:paraId="439BB6D9" w14:textId="61C81FDD" w:rsidR="00DF5CD7" w:rsidRPr="00462490" w:rsidRDefault="00DF5CD7" w:rsidP="007D74FA">
      <w:pPr>
        <w:pStyle w:val="NormalWeb"/>
        <w:numPr>
          <w:ilvl w:val="0"/>
          <w:numId w:val="13"/>
        </w:numPr>
        <w:spacing w:before="0" w:beforeAutospacing="0" w:after="240" w:afterAutospacing="0"/>
        <w:rPr>
          <w:rFonts w:ascii="Verdana" w:hAnsi="Verdana"/>
          <w:i/>
        </w:rPr>
      </w:pPr>
      <w:r w:rsidRPr="00462490">
        <w:rPr>
          <w:rFonts w:ascii="Verdana" w:hAnsi="Verdana"/>
        </w:rPr>
        <w:lastRenderedPageBreak/>
        <w:t>Points are assigned according to the number of posts made with appropriate content</w:t>
      </w:r>
      <w:r w:rsidR="005935D7">
        <w:rPr>
          <w:rFonts w:ascii="Verdana" w:hAnsi="Verdana"/>
        </w:rPr>
        <w:t>. N</w:t>
      </w:r>
      <w:r w:rsidRPr="00462490">
        <w:rPr>
          <w:rFonts w:ascii="Verdana" w:hAnsi="Verdana"/>
        </w:rPr>
        <w:t xml:space="preserve">o post will earn more than 20 points.  Posts which address </w:t>
      </w:r>
      <w:r w:rsidR="005935D7">
        <w:rPr>
          <w:rFonts w:ascii="Verdana" w:hAnsi="Verdana"/>
        </w:rPr>
        <w:t>multiple topics</w:t>
      </w:r>
      <w:r w:rsidRPr="00462490">
        <w:rPr>
          <w:rFonts w:ascii="Verdana" w:hAnsi="Verdana"/>
        </w:rPr>
        <w:t xml:space="preserve"> will not earn additional points, so please put your comments on different questions/topics into different posts.  </w:t>
      </w:r>
    </w:p>
    <w:bookmarkEnd w:id="0"/>
    <w:p w14:paraId="5CD1057B" w14:textId="77777777" w:rsidR="00DC09CB" w:rsidRPr="002D519F" w:rsidRDefault="0012410B" w:rsidP="007D74FA">
      <w:pPr>
        <w:pStyle w:val="Heading1"/>
        <w:spacing w:line="240" w:lineRule="auto"/>
        <w:rPr>
          <w:i/>
          <w:iCs/>
          <w:color w:val="auto"/>
        </w:rPr>
      </w:pPr>
      <w:r w:rsidRPr="002D519F">
        <w:rPr>
          <w:i/>
          <w:iCs/>
          <w:color w:val="auto"/>
        </w:rPr>
        <w:t>Quizzes</w:t>
      </w:r>
    </w:p>
    <w:p w14:paraId="7DE4293F" w14:textId="77777777" w:rsidR="008519E5" w:rsidRDefault="008519E5" w:rsidP="007D74FA">
      <w:pPr>
        <w:spacing w:line="240" w:lineRule="auto"/>
        <w:rPr>
          <w:rFonts w:ascii="Verdana" w:hAnsi="Verdana"/>
        </w:rPr>
      </w:pPr>
    </w:p>
    <w:p w14:paraId="59CC1B57" w14:textId="2A3BD4FF" w:rsidR="004464B5" w:rsidRPr="00C2576D" w:rsidRDefault="004464B5" w:rsidP="007D74FA">
      <w:pPr>
        <w:spacing w:line="240" w:lineRule="auto"/>
        <w:rPr>
          <w:rFonts w:ascii="Verdana" w:hAnsi="Verdana"/>
        </w:rPr>
      </w:pPr>
      <w:r>
        <w:rPr>
          <w:rFonts w:ascii="Verdana" w:hAnsi="Verdana"/>
        </w:rPr>
        <w:t xml:space="preserve">Each topic/unit includes </w:t>
      </w:r>
      <w:r w:rsidRPr="00C2576D">
        <w:rPr>
          <w:rFonts w:ascii="Verdana" w:hAnsi="Verdana"/>
        </w:rPr>
        <w:t>a quiz consisting of 20 true/false &amp; multiple choice questions</w:t>
      </w:r>
      <w:r>
        <w:rPr>
          <w:rFonts w:ascii="Verdana" w:hAnsi="Verdana"/>
        </w:rPr>
        <w:t xml:space="preserve">, to </w:t>
      </w:r>
      <w:r w:rsidRPr="00C2576D">
        <w:rPr>
          <w:rFonts w:ascii="Verdana" w:hAnsi="Verdana"/>
        </w:rPr>
        <w:t xml:space="preserve">assess your ability to differentiate between correct and incorrect statements </w:t>
      </w:r>
      <w:r>
        <w:rPr>
          <w:rFonts w:ascii="Verdana" w:hAnsi="Verdana"/>
        </w:rPr>
        <w:t>of</w:t>
      </w:r>
      <w:r w:rsidRPr="00C2576D">
        <w:rPr>
          <w:rFonts w:ascii="Verdana" w:hAnsi="Verdana"/>
        </w:rPr>
        <w:t xml:space="preserve"> the </w:t>
      </w:r>
      <w:r>
        <w:rPr>
          <w:rFonts w:ascii="Verdana" w:hAnsi="Verdana"/>
        </w:rPr>
        <w:t>v</w:t>
      </w:r>
      <w:r w:rsidRPr="00C2576D">
        <w:rPr>
          <w:rFonts w:ascii="Verdana" w:hAnsi="Verdana"/>
        </w:rPr>
        <w:t xml:space="preserve">iews expressed </w:t>
      </w:r>
      <w:r>
        <w:rPr>
          <w:rFonts w:ascii="Verdana" w:hAnsi="Verdana"/>
        </w:rPr>
        <w:t xml:space="preserve">in the </w:t>
      </w:r>
      <w:r w:rsidRPr="00C2576D">
        <w:rPr>
          <w:rFonts w:ascii="Verdana" w:hAnsi="Verdana"/>
        </w:rPr>
        <w:t xml:space="preserve">assigned readings.  </w:t>
      </w:r>
      <w:r w:rsidR="00CC7236">
        <w:rPr>
          <w:rFonts w:ascii="Verdana" w:hAnsi="Verdana"/>
        </w:rPr>
        <w:t>55 minutes (on</w:t>
      </w:r>
      <w:r w:rsidRPr="00C2576D">
        <w:rPr>
          <w:rFonts w:ascii="Verdana" w:hAnsi="Verdana"/>
        </w:rPr>
        <w:t xml:space="preserve">e </w:t>
      </w:r>
      <w:r w:rsidR="00CC7236">
        <w:rPr>
          <w:rFonts w:ascii="Verdana" w:hAnsi="Verdana"/>
        </w:rPr>
        <w:t xml:space="preserve">standard class </w:t>
      </w:r>
      <w:r w:rsidRPr="00C2576D">
        <w:rPr>
          <w:rFonts w:ascii="Verdana" w:hAnsi="Verdana"/>
        </w:rPr>
        <w:t>hour</w:t>
      </w:r>
      <w:r w:rsidR="00CC7236">
        <w:rPr>
          <w:rFonts w:ascii="Verdana" w:hAnsi="Verdana"/>
        </w:rPr>
        <w:t>)</w:t>
      </w:r>
      <w:r w:rsidRPr="00C2576D">
        <w:rPr>
          <w:rFonts w:ascii="Verdana" w:hAnsi="Verdana"/>
        </w:rPr>
        <w:t xml:space="preserve"> </w:t>
      </w:r>
      <w:r>
        <w:rPr>
          <w:rFonts w:ascii="Verdana" w:hAnsi="Verdana"/>
        </w:rPr>
        <w:t xml:space="preserve">is </w:t>
      </w:r>
      <w:r w:rsidRPr="00C2576D">
        <w:rPr>
          <w:rFonts w:ascii="Verdana" w:hAnsi="Verdana"/>
        </w:rPr>
        <w:t xml:space="preserve">allotted for each.  </w:t>
      </w:r>
      <w:r>
        <w:rPr>
          <w:rFonts w:ascii="Verdana" w:hAnsi="Verdana"/>
        </w:rPr>
        <w:t>S</w:t>
      </w:r>
      <w:r w:rsidRPr="00C2576D">
        <w:rPr>
          <w:rFonts w:ascii="Verdana" w:hAnsi="Verdana"/>
        </w:rPr>
        <w:t xml:space="preserve">trong performance on these quizzes requires competence regarding course goals 1, 2, and 3, as well as goals 2 &amp; 3 from the general education category </w:t>
      </w:r>
      <w:r w:rsidRPr="00C2576D">
        <w:rPr>
          <w:rFonts w:ascii="Verdana" w:hAnsi="Verdana"/>
          <w:i/>
        </w:rPr>
        <w:t>Ethics and Values</w:t>
      </w:r>
      <w:r w:rsidRPr="00C2576D">
        <w:rPr>
          <w:rFonts w:ascii="Verdana" w:hAnsi="Verdana"/>
        </w:rPr>
        <w:t xml:space="preserve">.  </w:t>
      </w:r>
    </w:p>
    <w:p w14:paraId="211154F8" w14:textId="77777777" w:rsidR="004464B5" w:rsidRPr="00C2576D" w:rsidRDefault="00F3525B" w:rsidP="007D74FA">
      <w:pPr>
        <w:spacing w:line="240" w:lineRule="auto"/>
        <w:rPr>
          <w:rFonts w:ascii="Verdana" w:hAnsi="Verdana"/>
        </w:rPr>
      </w:pPr>
      <w:r w:rsidRPr="00C2576D">
        <w:rPr>
          <w:rFonts w:ascii="Verdana" w:hAnsi="Verdana"/>
        </w:rPr>
        <w:t>You may use your text and/</w:t>
      </w:r>
      <w:r w:rsidR="00DC09CB" w:rsidRPr="00C2576D">
        <w:rPr>
          <w:rFonts w:ascii="Verdana" w:hAnsi="Verdana"/>
        </w:rPr>
        <w:t xml:space="preserve">or notes as study aids during the </w:t>
      </w:r>
      <w:r w:rsidR="0012410B" w:rsidRPr="00C2576D">
        <w:rPr>
          <w:rFonts w:ascii="Verdana" w:hAnsi="Verdana"/>
        </w:rPr>
        <w:t>quizzes</w:t>
      </w:r>
      <w:r w:rsidR="00DC09CB" w:rsidRPr="00C2576D">
        <w:rPr>
          <w:rFonts w:ascii="Verdana" w:hAnsi="Verdana"/>
        </w:rPr>
        <w:t xml:space="preserve">, but be advised that due to time limitations, it will be important to be prepared.  </w:t>
      </w:r>
      <w:r w:rsidR="004464B5" w:rsidRPr="00C2576D">
        <w:rPr>
          <w:rFonts w:ascii="Verdana" w:hAnsi="Verdana"/>
        </w:rPr>
        <w:t xml:space="preserve">Do not expect to </w:t>
      </w:r>
      <w:r w:rsidR="004464B5">
        <w:rPr>
          <w:rFonts w:ascii="Verdana" w:hAnsi="Verdana"/>
        </w:rPr>
        <w:t xml:space="preserve">have time to </w:t>
      </w:r>
      <w:r w:rsidR="004464B5" w:rsidRPr="00C2576D">
        <w:rPr>
          <w:rFonts w:ascii="Verdana" w:hAnsi="Verdana"/>
        </w:rPr>
        <w:t>double check, let alone look up, the answers to very many questions.  I suggest you answer all the questions</w:t>
      </w:r>
      <w:r w:rsidR="004464B5">
        <w:rPr>
          <w:rFonts w:ascii="Verdana" w:hAnsi="Verdana"/>
        </w:rPr>
        <w:t xml:space="preserve"> first</w:t>
      </w:r>
      <w:r w:rsidR="004464B5" w:rsidRPr="00C2576D">
        <w:rPr>
          <w:rFonts w:ascii="Verdana" w:hAnsi="Verdana"/>
        </w:rPr>
        <w:t xml:space="preserve">, and use </w:t>
      </w:r>
      <w:r w:rsidR="004464B5">
        <w:rPr>
          <w:rFonts w:ascii="Verdana" w:hAnsi="Verdana"/>
        </w:rPr>
        <w:t xml:space="preserve">the </w:t>
      </w:r>
      <w:r w:rsidR="004464B5" w:rsidRPr="00C2576D">
        <w:rPr>
          <w:rFonts w:ascii="Verdana" w:hAnsi="Verdana"/>
        </w:rPr>
        <w:t xml:space="preserve">remaining </w:t>
      </w:r>
      <w:r w:rsidR="004464B5">
        <w:rPr>
          <w:rFonts w:ascii="Verdana" w:hAnsi="Verdana"/>
        </w:rPr>
        <w:t xml:space="preserve">time </w:t>
      </w:r>
      <w:r w:rsidR="004464B5" w:rsidRPr="00C2576D">
        <w:rPr>
          <w:rFonts w:ascii="Verdana" w:hAnsi="Verdana"/>
        </w:rPr>
        <w:t xml:space="preserve">to </w:t>
      </w:r>
      <w:r w:rsidR="004464B5">
        <w:rPr>
          <w:rFonts w:ascii="Verdana" w:hAnsi="Verdana"/>
        </w:rPr>
        <w:t xml:space="preserve">confirm </w:t>
      </w:r>
      <w:r w:rsidR="004464B5" w:rsidRPr="00C2576D">
        <w:rPr>
          <w:rFonts w:ascii="Verdana" w:hAnsi="Verdana"/>
        </w:rPr>
        <w:t>the ones you feel least confident about.</w:t>
      </w:r>
    </w:p>
    <w:p w14:paraId="3AD517BC" w14:textId="7C819D82" w:rsidR="0084072F" w:rsidRDefault="0012410B" w:rsidP="007D74FA">
      <w:pPr>
        <w:spacing w:line="240" w:lineRule="auto"/>
        <w:rPr>
          <w:rFonts w:ascii="Verdana" w:hAnsi="Verdana"/>
        </w:rPr>
      </w:pPr>
      <w:r w:rsidRPr="00C2576D">
        <w:rPr>
          <w:rFonts w:ascii="Verdana" w:hAnsi="Verdana"/>
        </w:rPr>
        <w:t>Quizzes</w:t>
      </w:r>
      <w:r w:rsidR="00DC09CB" w:rsidRPr="00C2576D">
        <w:rPr>
          <w:rFonts w:ascii="Verdana" w:hAnsi="Verdana"/>
        </w:rPr>
        <w:t xml:space="preserve"> will </w:t>
      </w:r>
      <w:r w:rsidRPr="00C2576D">
        <w:rPr>
          <w:rFonts w:ascii="Verdana" w:hAnsi="Verdana"/>
        </w:rPr>
        <w:t xml:space="preserve">only </w:t>
      </w:r>
      <w:r w:rsidR="00DC09CB" w:rsidRPr="00C2576D">
        <w:rPr>
          <w:rFonts w:ascii="Verdana" w:hAnsi="Verdana"/>
        </w:rPr>
        <w:t>be available online</w:t>
      </w:r>
      <w:r w:rsidR="005935D7">
        <w:rPr>
          <w:rFonts w:ascii="Verdana" w:hAnsi="Verdana"/>
        </w:rPr>
        <w:t>, and only</w:t>
      </w:r>
      <w:r w:rsidR="00DC09CB" w:rsidRPr="00C2576D">
        <w:rPr>
          <w:rFonts w:ascii="Verdana" w:hAnsi="Verdana"/>
        </w:rPr>
        <w:t xml:space="preserve"> during the dates specified</w:t>
      </w:r>
      <w:r w:rsidR="00CC7236">
        <w:rPr>
          <w:rFonts w:ascii="Verdana" w:hAnsi="Verdana"/>
        </w:rPr>
        <w:t xml:space="preserve">.   </w:t>
      </w:r>
      <w:r w:rsidR="005935D7">
        <w:rPr>
          <w:rFonts w:ascii="Verdana" w:hAnsi="Verdana"/>
        </w:rPr>
        <w:t>Since a</w:t>
      </w:r>
      <w:r w:rsidR="00DC09CB" w:rsidRPr="00C2576D">
        <w:rPr>
          <w:rFonts w:ascii="Verdana" w:hAnsi="Verdana"/>
        </w:rPr>
        <w:t>nswers</w:t>
      </w:r>
      <w:r w:rsidRPr="00C2576D">
        <w:rPr>
          <w:rFonts w:ascii="Verdana" w:hAnsi="Verdana"/>
        </w:rPr>
        <w:t xml:space="preserve"> to the questions </w:t>
      </w:r>
      <w:r w:rsidR="00DC09CB" w:rsidRPr="00C2576D">
        <w:rPr>
          <w:rFonts w:ascii="Verdana" w:hAnsi="Verdana"/>
        </w:rPr>
        <w:t xml:space="preserve">will be made available once the </w:t>
      </w:r>
      <w:r w:rsidR="00122156">
        <w:rPr>
          <w:rFonts w:ascii="Verdana" w:hAnsi="Verdana"/>
        </w:rPr>
        <w:t>quiz</w:t>
      </w:r>
      <w:r w:rsidR="00DC09CB" w:rsidRPr="00C2576D">
        <w:rPr>
          <w:rFonts w:ascii="Verdana" w:hAnsi="Verdana"/>
        </w:rPr>
        <w:t xml:space="preserve"> closes</w:t>
      </w:r>
      <w:r w:rsidR="005935D7">
        <w:rPr>
          <w:rFonts w:ascii="Verdana" w:hAnsi="Verdana"/>
        </w:rPr>
        <w:t xml:space="preserve">, </w:t>
      </w:r>
      <w:r w:rsidR="00DC09CB" w:rsidRPr="00C2576D">
        <w:rPr>
          <w:rFonts w:ascii="Verdana" w:hAnsi="Verdana"/>
        </w:rPr>
        <w:t>here can be no make-ups</w:t>
      </w:r>
      <w:r w:rsidR="00607F08" w:rsidRPr="00C2576D">
        <w:rPr>
          <w:rFonts w:ascii="Verdana" w:hAnsi="Verdana"/>
        </w:rPr>
        <w:t>.  If you miss one</w:t>
      </w:r>
      <w:r w:rsidR="005935D7">
        <w:rPr>
          <w:rFonts w:ascii="Verdana" w:hAnsi="Verdana"/>
        </w:rPr>
        <w:t xml:space="preserve"> (or don’t do as well as you hoped)</w:t>
      </w:r>
      <w:r w:rsidR="00EA0529">
        <w:rPr>
          <w:rFonts w:ascii="Verdana" w:hAnsi="Verdana"/>
        </w:rPr>
        <w:t>,</w:t>
      </w:r>
      <w:r w:rsidR="00607F08" w:rsidRPr="00C2576D">
        <w:rPr>
          <w:rFonts w:ascii="Verdana" w:hAnsi="Verdana"/>
        </w:rPr>
        <w:t xml:space="preserve"> </w:t>
      </w:r>
      <w:r w:rsidR="00CC7236">
        <w:rPr>
          <w:rFonts w:ascii="Verdana" w:hAnsi="Verdana"/>
        </w:rPr>
        <w:t xml:space="preserve">writing the paper </w:t>
      </w:r>
      <w:r w:rsidR="00174606">
        <w:rPr>
          <w:rFonts w:ascii="Verdana" w:hAnsi="Verdana"/>
        </w:rPr>
        <w:t xml:space="preserve">is your opportunity to </w:t>
      </w:r>
      <w:r w:rsidR="00CC7236">
        <w:rPr>
          <w:rFonts w:ascii="Verdana" w:hAnsi="Verdana"/>
        </w:rPr>
        <w:t>mak</w:t>
      </w:r>
      <w:r w:rsidR="00174606">
        <w:rPr>
          <w:rFonts w:ascii="Verdana" w:hAnsi="Verdana"/>
        </w:rPr>
        <w:t>e</w:t>
      </w:r>
      <w:r w:rsidR="00CC7236">
        <w:rPr>
          <w:rFonts w:ascii="Verdana" w:hAnsi="Verdana"/>
        </w:rPr>
        <w:t xml:space="preserve"> up the </w:t>
      </w:r>
      <w:r w:rsidR="005935D7">
        <w:rPr>
          <w:rFonts w:ascii="Verdana" w:hAnsi="Verdana"/>
        </w:rPr>
        <w:t>p</w:t>
      </w:r>
      <w:r w:rsidR="00CC7236">
        <w:rPr>
          <w:rFonts w:ascii="Verdana" w:hAnsi="Verdana"/>
        </w:rPr>
        <w:t>oints</w:t>
      </w:r>
      <w:r w:rsidR="00EA0529">
        <w:rPr>
          <w:rFonts w:ascii="Verdana" w:hAnsi="Verdana"/>
        </w:rPr>
        <w:t xml:space="preserve">.  </w:t>
      </w:r>
      <w:bookmarkStart w:id="1" w:name="_Hlk70253382"/>
    </w:p>
    <w:p w14:paraId="543E9EBA" w14:textId="5532DFCA" w:rsidR="007D35F4" w:rsidRPr="002D519F" w:rsidRDefault="007D35F4" w:rsidP="007D74FA">
      <w:pPr>
        <w:pStyle w:val="Heading1"/>
        <w:spacing w:line="240" w:lineRule="auto"/>
        <w:rPr>
          <w:i/>
          <w:iCs/>
          <w:color w:val="auto"/>
        </w:rPr>
      </w:pPr>
      <w:r>
        <w:rPr>
          <w:i/>
          <w:iCs/>
          <w:color w:val="auto"/>
        </w:rPr>
        <w:t>Extra Credit Opportunit</w:t>
      </w:r>
      <w:r w:rsidR="00174606">
        <w:rPr>
          <w:i/>
          <w:iCs/>
          <w:color w:val="auto"/>
        </w:rPr>
        <w:t>ies</w:t>
      </w:r>
      <w:r>
        <w:rPr>
          <w:i/>
          <w:iCs/>
          <w:color w:val="auto"/>
        </w:rPr>
        <w:t>: Syllabus Quiz</w:t>
      </w:r>
      <w:r w:rsidR="00174606">
        <w:rPr>
          <w:i/>
          <w:iCs/>
          <w:color w:val="auto"/>
        </w:rPr>
        <w:t xml:space="preserve"> &amp; Theory Quiz</w:t>
      </w:r>
    </w:p>
    <w:p w14:paraId="4311D745" w14:textId="77777777" w:rsidR="00174606" w:rsidRDefault="00174606" w:rsidP="007D74FA">
      <w:pPr>
        <w:spacing w:line="240" w:lineRule="auto"/>
        <w:rPr>
          <w:rStyle w:val="Strong"/>
          <w:rFonts w:ascii="Verdana" w:hAnsi="Verdana"/>
          <w:b w:val="0"/>
        </w:rPr>
      </w:pPr>
    </w:p>
    <w:p w14:paraId="2D8C7E2D" w14:textId="59FE32AB" w:rsidR="008519E5" w:rsidRDefault="007D35F4" w:rsidP="007D74FA">
      <w:pPr>
        <w:spacing w:line="240" w:lineRule="auto"/>
        <w:rPr>
          <w:rStyle w:val="Strong"/>
          <w:rFonts w:ascii="Verdana" w:hAnsi="Verdana"/>
          <w:b w:val="0"/>
        </w:rPr>
      </w:pPr>
      <w:r>
        <w:rPr>
          <w:rStyle w:val="Strong"/>
          <w:rFonts w:ascii="Verdana" w:hAnsi="Verdana"/>
          <w:b w:val="0"/>
        </w:rPr>
        <w:t xml:space="preserve">The quiz in the “Getting Started/Course Essentials” module is based on this syllabus.  It is not required, but if you </w:t>
      </w:r>
      <w:r w:rsidR="008519E5">
        <w:rPr>
          <w:rStyle w:val="Strong"/>
          <w:rFonts w:ascii="Verdana" w:hAnsi="Verdana"/>
          <w:b w:val="0"/>
        </w:rPr>
        <w:t xml:space="preserve">take it </w:t>
      </w:r>
      <w:r>
        <w:rPr>
          <w:rStyle w:val="Strong"/>
          <w:rFonts w:ascii="Verdana" w:hAnsi="Verdana"/>
          <w:b w:val="0"/>
        </w:rPr>
        <w:t xml:space="preserve">by the due date indicated in the course calendar, the points will count as extra credit.  This is my way of </w:t>
      </w:r>
      <w:r w:rsidR="003D4346">
        <w:rPr>
          <w:rStyle w:val="Strong"/>
          <w:rFonts w:ascii="Verdana" w:hAnsi="Verdana"/>
          <w:b w:val="0"/>
        </w:rPr>
        <w:t>rewarding</w:t>
      </w:r>
      <w:r>
        <w:rPr>
          <w:rStyle w:val="Strong"/>
          <w:rFonts w:ascii="Verdana" w:hAnsi="Verdana"/>
          <w:b w:val="0"/>
        </w:rPr>
        <w:t xml:space="preserve"> those who take the time to understand what is expected </w:t>
      </w:r>
      <w:r w:rsidR="003D4346">
        <w:rPr>
          <w:rStyle w:val="Strong"/>
          <w:rFonts w:ascii="Verdana" w:hAnsi="Verdana"/>
          <w:b w:val="0"/>
        </w:rPr>
        <w:t>in this course</w:t>
      </w:r>
      <w:r>
        <w:rPr>
          <w:rStyle w:val="Strong"/>
          <w:rFonts w:ascii="Verdana" w:hAnsi="Verdana"/>
          <w:b w:val="0"/>
        </w:rPr>
        <w:t>.</w:t>
      </w:r>
      <w:r w:rsidR="00DF4989">
        <w:rPr>
          <w:rStyle w:val="Strong"/>
          <w:rFonts w:ascii="Verdana" w:hAnsi="Verdana"/>
          <w:b w:val="0"/>
        </w:rPr>
        <w:t xml:space="preserve">  You may take it as many times as </w:t>
      </w:r>
      <w:r w:rsidR="003D4346">
        <w:rPr>
          <w:rStyle w:val="Strong"/>
          <w:rFonts w:ascii="Verdana" w:hAnsi="Verdana"/>
          <w:b w:val="0"/>
        </w:rPr>
        <w:t>you wish</w:t>
      </w:r>
      <w:r w:rsidR="00DF4989">
        <w:rPr>
          <w:rStyle w:val="Strong"/>
          <w:rFonts w:ascii="Verdana" w:hAnsi="Verdana"/>
          <w:b w:val="0"/>
        </w:rPr>
        <w:t>, but be aware that you will probably not get quite the same set of questions on multiple attempts.</w:t>
      </w:r>
    </w:p>
    <w:p w14:paraId="0256BBA0" w14:textId="4911883D" w:rsidR="008519E5" w:rsidRPr="00171DF1" w:rsidRDefault="00174606" w:rsidP="007D74FA">
      <w:pPr>
        <w:spacing w:line="240" w:lineRule="auto"/>
        <w:rPr>
          <w:rStyle w:val="Strong"/>
          <w:rFonts w:ascii="Verdana" w:hAnsi="Verdana"/>
          <w:b w:val="0"/>
        </w:rPr>
      </w:pPr>
      <w:r>
        <w:rPr>
          <w:rStyle w:val="Strong"/>
          <w:rFonts w:ascii="Verdana" w:hAnsi="Verdana"/>
          <w:b w:val="0"/>
        </w:rPr>
        <w:t>Also, s</w:t>
      </w:r>
      <w:r w:rsidR="00C21A42">
        <w:rPr>
          <w:rStyle w:val="Strong"/>
          <w:rFonts w:ascii="Verdana" w:hAnsi="Verdana"/>
          <w:b w:val="0"/>
        </w:rPr>
        <w:t>ince many of our authors reference ethical theories, studying them can be very helpful in understanding our readings.  So t</w:t>
      </w:r>
      <w:r w:rsidR="008519E5">
        <w:rPr>
          <w:rStyle w:val="Strong"/>
          <w:rFonts w:ascii="Verdana" w:hAnsi="Verdana"/>
          <w:b w:val="0"/>
        </w:rPr>
        <w:t xml:space="preserve">he quiz in the “Ethical Theory” module is </w:t>
      </w:r>
      <w:r>
        <w:rPr>
          <w:rStyle w:val="Strong"/>
          <w:rFonts w:ascii="Verdana" w:hAnsi="Verdana"/>
          <w:b w:val="0"/>
        </w:rPr>
        <w:t xml:space="preserve">about those theories.  I have offered explanations and links to video lectures and original sources in that </w:t>
      </w:r>
      <w:r w:rsidR="008519E5">
        <w:rPr>
          <w:rStyle w:val="Strong"/>
          <w:rFonts w:ascii="Verdana" w:hAnsi="Verdana"/>
          <w:b w:val="0"/>
        </w:rPr>
        <w:t xml:space="preserve">same module.  It is not required, but if you take it by the due date indicated in the course calendar, the points will count as extra credit.  </w:t>
      </w:r>
      <w:r w:rsidR="00C21A42">
        <w:rPr>
          <w:rStyle w:val="Strong"/>
          <w:rFonts w:ascii="Verdana" w:hAnsi="Verdana"/>
          <w:b w:val="0"/>
        </w:rPr>
        <w:t xml:space="preserve">Since the final extra credit paper requires writing about an ethical theory, this can be useful preparation for that opportunity as well.   </w:t>
      </w:r>
    </w:p>
    <w:bookmarkEnd w:id="1"/>
    <w:p w14:paraId="51E361BE" w14:textId="6BE072B0" w:rsidR="00DC09CB" w:rsidRPr="002D519F" w:rsidRDefault="0043696C" w:rsidP="007D74FA">
      <w:pPr>
        <w:pStyle w:val="Heading1"/>
        <w:spacing w:line="240" w:lineRule="auto"/>
        <w:rPr>
          <w:i/>
          <w:iCs/>
          <w:color w:val="auto"/>
        </w:rPr>
      </w:pPr>
      <w:r>
        <w:rPr>
          <w:i/>
          <w:iCs/>
          <w:color w:val="auto"/>
        </w:rPr>
        <w:lastRenderedPageBreak/>
        <w:t xml:space="preserve">Case Study </w:t>
      </w:r>
      <w:r w:rsidR="00DC09CB" w:rsidRPr="002D519F">
        <w:rPr>
          <w:i/>
          <w:iCs/>
          <w:color w:val="auto"/>
        </w:rPr>
        <w:t>Papers: The Basic Idea</w:t>
      </w:r>
    </w:p>
    <w:p w14:paraId="15D1373A" w14:textId="77777777" w:rsidR="00C20B8D" w:rsidRDefault="00C20B8D" w:rsidP="007D74FA">
      <w:pPr>
        <w:spacing w:line="240" w:lineRule="auto"/>
        <w:rPr>
          <w:rFonts w:ascii="Verdana" w:hAnsi="Verdana"/>
        </w:rPr>
      </w:pPr>
    </w:p>
    <w:p w14:paraId="6A63B96F" w14:textId="5B66E7A3" w:rsidR="00F115AC" w:rsidRDefault="00DC09CB" w:rsidP="007D74FA">
      <w:pPr>
        <w:spacing w:line="240" w:lineRule="auto"/>
        <w:rPr>
          <w:rFonts w:ascii="Verdana" w:hAnsi="Verdana"/>
        </w:rPr>
      </w:pPr>
      <w:r w:rsidRPr="00C2576D">
        <w:rPr>
          <w:rFonts w:ascii="Verdana" w:hAnsi="Verdana"/>
        </w:rPr>
        <w:t xml:space="preserve">Papers are optional assignments, worth up to 100 points, which can be used to supplement the points you have scored on </w:t>
      </w:r>
      <w:r w:rsidR="00433C47">
        <w:rPr>
          <w:rFonts w:ascii="Verdana" w:hAnsi="Verdana"/>
        </w:rPr>
        <w:t xml:space="preserve">the </w:t>
      </w:r>
      <w:r w:rsidR="00122156">
        <w:rPr>
          <w:rFonts w:ascii="Verdana" w:hAnsi="Verdana"/>
        </w:rPr>
        <w:t>quiz</w:t>
      </w:r>
      <w:r w:rsidR="00433C47">
        <w:rPr>
          <w:rFonts w:ascii="Verdana" w:hAnsi="Verdana"/>
        </w:rPr>
        <w:t>,</w:t>
      </w:r>
      <w:r w:rsidRPr="00C2576D">
        <w:rPr>
          <w:rFonts w:ascii="Verdana" w:hAnsi="Verdana"/>
        </w:rPr>
        <w:t xml:space="preserve"> forum posts</w:t>
      </w:r>
      <w:r w:rsidR="00433C47">
        <w:rPr>
          <w:rFonts w:ascii="Verdana" w:hAnsi="Verdana"/>
        </w:rPr>
        <w:t>, and other assignments</w:t>
      </w:r>
      <w:r w:rsidRPr="00C2576D">
        <w:rPr>
          <w:rFonts w:ascii="Verdana" w:hAnsi="Verdana"/>
        </w:rPr>
        <w:t xml:space="preserve"> to help you reach your target score for the unit.</w:t>
      </w:r>
      <w:r w:rsidR="0089640D" w:rsidRPr="00C2576D">
        <w:rPr>
          <w:rFonts w:ascii="Verdana" w:hAnsi="Verdana"/>
        </w:rPr>
        <w:t xml:space="preserve"> </w:t>
      </w:r>
    </w:p>
    <w:p w14:paraId="1B299EB3" w14:textId="0ECDD6A1" w:rsidR="00607F08" w:rsidRPr="00C2576D" w:rsidRDefault="00F115AC" w:rsidP="007D74FA">
      <w:pPr>
        <w:spacing w:line="240" w:lineRule="auto"/>
        <w:rPr>
          <w:rFonts w:ascii="Verdana" w:hAnsi="Verdana"/>
        </w:rPr>
      </w:pPr>
      <w:r w:rsidRPr="00C2576D">
        <w:rPr>
          <w:rFonts w:ascii="Verdana" w:eastAsia="Times New Roman" w:hAnsi="Verdana"/>
          <w:color w:val="000000"/>
        </w:rPr>
        <w:t>These papers are strongly focused on course goal #4, proper treatment of which requires satisfying goals 1-3 as well.  Properly done, t</w:t>
      </w:r>
      <w:r w:rsidRPr="00C2576D">
        <w:rPr>
          <w:rFonts w:ascii="Verdana" w:hAnsi="Verdana"/>
        </w:rPr>
        <w:t xml:space="preserve">hey will also demonstrate competency with respect to all five goals from the general education category of </w:t>
      </w:r>
      <w:r w:rsidRPr="00C2576D">
        <w:rPr>
          <w:rFonts w:ascii="Verdana" w:hAnsi="Verdana"/>
          <w:i/>
        </w:rPr>
        <w:t>Ethics and Values</w:t>
      </w:r>
      <w:r w:rsidRPr="00C2576D">
        <w:rPr>
          <w:rFonts w:ascii="Verdana" w:hAnsi="Verdana"/>
        </w:rPr>
        <w:t xml:space="preserve">.  </w:t>
      </w:r>
      <w:r w:rsidR="0089640D" w:rsidRPr="00C2576D">
        <w:rPr>
          <w:rFonts w:ascii="Verdana" w:hAnsi="Verdana"/>
        </w:rPr>
        <w:t xml:space="preserve"> </w:t>
      </w:r>
    </w:p>
    <w:p w14:paraId="26BA095A" w14:textId="40B9FF7A" w:rsidR="008B5CC9" w:rsidRDefault="00607F08" w:rsidP="007D74FA">
      <w:pPr>
        <w:spacing w:line="240" w:lineRule="auto"/>
        <w:rPr>
          <w:rFonts w:ascii="Verdana" w:eastAsia="Times New Roman" w:hAnsi="Verdana"/>
          <w:color w:val="000000"/>
        </w:rPr>
      </w:pPr>
      <w:r w:rsidRPr="00C2576D">
        <w:rPr>
          <w:rFonts w:ascii="Verdana" w:eastAsia="Times New Roman" w:hAnsi="Verdana"/>
          <w:color w:val="000000"/>
        </w:rPr>
        <w:t xml:space="preserve">The basic idea of this assignment is to demonstrate that you can 1) correctly explain </w:t>
      </w:r>
      <w:r w:rsidR="006563D3">
        <w:rPr>
          <w:rFonts w:ascii="Verdana" w:eastAsia="Times New Roman" w:hAnsi="Verdana"/>
          <w:color w:val="000000"/>
        </w:rPr>
        <w:t xml:space="preserve">at least one of our </w:t>
      </w:r>
      <w:r w:rsidRPr="00C2576D">
        <w:rPr>
          <w:rFonts w:ascii="Verdana" w:eastAsia="Times New Roman" w:hAnsi="Verdana"/>
          <w:color w:val="000000"/>
        </w:rPr>
        <w:t xml:space="preserve">author’s ideas, and also 2) correctly show how those ideas would apply to a specific example which A) that author did not discuss and which B) your reader could independently fact check.  </w:t>
      </w:r>
      <w:r w:rsidR="008B5CC9" w:rsidRPr="00C2576D">
        <w:rPr>
          <w:rFonts w:ascii="Verdana" w:eastAsia="Times New Roman" w:hAnsi="Verdana"/>
          <w:color w:val="000000"/>
        </w:rPr>
        <w:t>In addition, I will expect you to offer your views on whether those ideas are good ideas</w:t>
      </w:r>
      <w:r w:rsidR="000A180D">
        <w:rPr>
          <w:rFonts w:ascii="Verdana" w:eastAsia="Times New Roman" w:hAnsi="Verdana"/>
          <w:color w:val="000000"/>
        </w:rPr>
        <w:t xml:space="preserve"> and why</w:t>
      </w:r>
      <w:r w:rsidR="008B5CC9" w:rsidRPr="00C2576D">
        <w:rPr>
          <w:rFonts w:ascii="Verdana" w:eastAsia="Times New Roman" w:hAnsi="Verdana"/>
          <w:color w:val="000000"/>
        </w:rPr>
        <w:t>.</w:t>
      </w:r>
      <w:r w:rsidR="001E4781" w:rsidRPr="00C2576D">
        <w:rPr>
          <w:rFonts w:ascii="Verdana" w:eastAsia="Times New Roman" w:hAnsi="Verdana"/>
          <w:color w:val="000000"/>
        </w:rPr>
        <w:t xml:space="preserve">  </w:t>
      </w:r>
      <w:r w:rsidR="00D5648C">
        <w:rPr>
          <w:rFonts w:ascii="Verdana" w:eastAsia="Times New Roman" w:hAnsi="Verdana"/>
          <w:color w:val="000000"/>
        </w:rPr>
        <w:t>Links to videos with material that can serve as case studies will be provided in each module.</w:t>
      </w:r>
    </w:p>
    <w:p w14:paraId="509AE5BB" w14:textId="01A3FF6C" w:rsidR="00F115AC" w:rsidRPr="002D519F" w:rsidRDefault="0043696C" w:rsidP="007D74FA">
      <w:pPr>
        <w:pStyle w:val="Heading1"/>
        <w:spacing w:line="240" w:lineRule="auto"/>
        <w:rPr>
          <w:i/>
          <w:iCs/>
          <w:color w:val="auto"/>
        </w:rPr>
      </w:pPr>
      <w:r>
        <w:rPr>
          <w:i/>
          <w:iCs/>
          <w:color w:val="auto"/>
        </w:rPr>
        <w:t xml:space="preserve">Case Study </w:t>
      </w:r>
      <w:r w:rsidR="00F115AC" w:rsidRPr="002D519F">
        <w:rPr>
          <w:i/>
          <w:iCs/>
          <w:color w:val="auto"/>
        </w:rPr>
        <w:t xml:space="preserve">Papers: </w:t>
      </w:r>
      <w:r w:rsidR="00F115AC">
        <w:rPr>
          <w:i/>
          <w:iCs/>
          <w:color w:val="auto"/>
        </w:rPr>
        <w:t>How t</w:t>
      </w:r>
      <w:r w:rsidR="00F115AC" w:rsidRPr="002D519F">
        <w:rPr>
          <w:i/>
          <w:iCs/>
          <w:color w:val="auto"/>
        </w:rPr>
        <w:t xml:space="preserve">he </w:t>
      </w:r>
      <w:r w:rsidR="00F115AC">
        <w:rPr>
          <w:i/>
          <w:iCs/>
          <w:color w:val="auto"/>
        </w:rPr>
        <w:t>Scoring Works</w:t>
      </w:r>
    </w:p>
    <w:p w14:paraId="4075BA52" w14:textId="77777777" w:rsidR="00C20B8D" w:rsidRDefault="00C20B8D" w:rsidP="007D74FA">
      <w:pPr>
        <w:spacing w:line="240" w:lineRule="auto"/>
        <w:rPr>
          <w:rFonts w:ascii="Verdana" w:hAnsi="Verdana"/>
        </w:rPr>
      </w:pPr>
    </w:p>
    <w:p w14:paraId="328BD057" w14:textId="77777777" w:rsidR="00C20B8D" w:rsidRDefault="00C20B8D" w:rsidP="007D74FA">
      <w:pPr>
        <w:spacing w:line="240" w:lineRule="auto"/>
        <w:rPr>
          <w:rFonts w:ascii="Verdana" w:hAnsi="Verdana"/>
        </w:rPr>
      </w:pPr>
      <w:r>
        <w:rPr>
          <w:rFonts w:ascii="Verdana" w:hAnsi="Verdana"/>
        </w:rPr>
        <w:t xml:space="preserve">After the forum and quiz scores are established, there may be as-yet unearned points remaining for the topic/module.  If you write a paper for that topic, the </w:t>
      </w:r>
      <w:r w:rsidR="0089640D" w:rsidRPr="00C2576D">
        <w:rPr>
          <w:rFonts w:ascii="Verdana" w:hAnsi="Verdana"/>
        </w:rPr>
        <w:t xml:space="preserve">paper’s rubric score will </w:t>
      </w:r>
      <w:r w:rsidR="00AF14FC">
        <w:rPr>
          <w:rFonts w:ascii="Verdana" w:hAnsi="Verdana"/>
        </w:rPr>
        <w:t xml:space="preserve">determine </w:t>
      </w:r>
      <w:r w:rsidR="0089640D" w:rsidRPr="00C2576D">
        <w:rPr>
          <w:rFonts w:ascii="Verdana" w:hAnsi="Verdana"/>
        </w:rPr>
        <w:t>the percentage of th</w:t>
      </w:r>
      <w:r>
        <w:rPr>
          <w:rFonts w:ascii="Verdana" w:hAnsi="Verdana"/>
        </w:rPr>
        <w:t xml:space="preserve">ose points that will be added to your score (not to exceed 100).  </w:t>
      </w:r>
    </w:p>
    <w:p w14:paraId="232A9D1B" w14:textId="68593A13" w:rsidR="00C20B8D" w:rsidRPr="00462490" w:rsidRDefault="00C20B8D" w:rsidP="00C20B8D">
      <w:pPr>
        <w:spacing w:line="240" w:lineRule="auto"/>
        <w:rPr>
          <w:rFonts w:ascii="Verdana" w:hAnsi="Verdana"/>
        </w:rPr>
      </w:pPr>
      <w:r>
        <w:rPr>
          <w:rFonts w:ascii="Verdana" w:hAnsi="Verdana"/>
        </w:rPr>
        <w:t>If y</w:t>
      </w:r>
      <w:r w:rsidRPr="00462490">
        <w:rPr>
          <w:rFonts w:ascii="Verdana" w:hAnsi="Verdana"/>
        </w:rPr>
        <w:t xml:space="preserve">ou scored 150/200 points by means of the forum </w:t>
      </w:r>
      <w:r>
        <w:rPr>
          <w:rFonts w:ascii="Verdana" w:hAnsi="Verdana"/>
        </w:rPr>
        <w:t>and quiz, t</w:t>
      </w:r>
      <w:r w:rsidRPr="00462490">
        <w:rPr>
          <w:rFonts w:ascii="Verdana" w:hAnsi="Verdana"/>
        </w:rPr>
        <w:t xml:space="preserve">hat is 75%, which would be a “C” for the </w:t>
      </w:r>
      <w:r>
        <w:rPr>
          <w:rFonts w:ascii="Verdana" w:hAnsi="Verdana"/>
        </w:rPr>
        <w:t>session</w:t>
      </w:r>
      <w:r w:rsidRPr="00462490">
        <w:rPr>
          <w:rFonts w:ascii="Verdana" w:hAnsi="Verdana"/>
        </w:rPr>
        <w:t xml:space="preserve"> if you do nothing further.  </w:t>
      </w:r>
    </w:p>
    <w:p w14:paraId="2629B90D" w14:textId="4215E184" w:rsidR="00C20B8D" w:rsidRPr="00462490" w:rsidRDefault="00C20B8D" w:rsidP="00C20B8D">
      <w:pPr>
        <w:spacing w:line="240" w:lineRule="auto"/>
        <w:rPr>
          <w:rFonts w:ascii="Verdana" w:hAnsi="Verdana"/>
        </w:rPr>
      </w:pPr>
      <w:r w:rsidRPr="00462490">
        <w:rPr>
          <w:rFonts w:ascii="Verdana" w:hAnsi="Verdana"/>
        </w:rPr>
        <w:t>But you have 50 points left you could potentially earn by writing the paper.  Let’s say you write a paper, and it earns an 80% rubric score.  Then you will earn 40/50, for a total of 190/200, which is an “A!”</w:t>
      </w:r>
    </w:p>
    <w:p w14:paraId="29ACE1A5" w14:textId="77777777" w:rsidR="00C20B8D" w:rsidRPr="00462490" w:rsidRDefault="00C20B8D" w:rsidP="00C20B8D">
      <w:pPr>
        <w:spacing w:line="240" w:lineRule="auto"/>
        <w:rPr>
          <w:rFonts w:ascii="Verdana" w:hAnsi="Verdana"/>
          <w:i/>
        </w:rPr>
      </w:pPr>
      <w:bookmarkStart w:id="2" w:name="_Hlk66024287"/>
      <w:r w:rsidRPr="00462490">
        <w:rPr>
          <w:rFonts w:ascii="Verdana" w:hAnsi="Verdana"/>
          <w:i/>
        </w:rPr>
        <w:t>(</w:t>
      </w:r>
      <w:r>
        <w:rPr>
          <w:rFonts w:ascii="Verdana" w:hAnsi="Verdana"/>
          <w:i/>
        </w:rPr>
        <w:t>I</w:t>
      </w:r>
      <w:r w:rsidRPr="00462490">
        <w:rPr>
          <w:rFonts w:ascii="Verdana" w:hAnsi="Verdana"/>
          <w:i/>
        </w:rPr>
        <w:t xml:space="preserve">t would be possible to skip either the forum or the quiz entirely and still do well, </w:t>
      </w:r>
      <w:r>
        <w:rPr>
          <w:rFonts w:ascii="Verdana" w:hAnsi="Verdana"/>
          <w:i/>
        </w:rPr>
        <w:t xml:space="preserve">but </w:t>
      </w:r>
      <w:r w:rsidRPr="00462490">
        <w:rPr>
          <w:rFonts w:ascii="Verdana" w:hAnsi="Verdana"/>
          <w:i/>
        </w:rPr>
        <w:t xml:space="preserve">I do not recommend this.  Prudence suggests that “banking” at least some points via the forum and quiz will </w:t>
      </w:r>
      <w:r>
        <w:rPr>
          <w:rFonts w:ascii="Verdana" w:hAnsi="Verdana"/>
          <w:i/>
        </w:rPr>
        <w:t>take the pressure off of how strong the essay needs to be to get your overall score into your target grade range</w:t>
      </w:r>
      <w:r w:rsidRPr="00462490">
        <w:rPr>
          <w:rFonts w:ascii="Verdana" w:hAnsi="Verdana"/>
          <w:i/>
        </w:rPr>
        <w:t xml:space="preserve">.) </w:t>
      </w:r>
    </w:p>
    <w:bookmarkEnd w:id="2"/>
    <w:p w14:paraId="4133A786" w14:textId="7212C90D" w:rsidR="009B36F9" w:rsidRPr="00F643B4" w:rsidRDefault="009437F5" w:rsidP="00C20B8D">
      <w:pPr>
        <w:spacing w:line="240" w:lineRule="auto"/>
        <w:rPr>
          <w:rFonts w:ascii="Verdana" w:hAnsi="Verdana"/>
          <w:i/>
          <w:iCs/>
        </w:rPr>
      </w:pPr>
      <w:r>
        <w:rPr>
          <w:rFonts w:ascii="Verdana" w:hAnsi="Verdana"/>
        </w:rPr>
        <w:t xml:space="preserve">But </w:t>
      </w:r>
      <w:r w:rsidR="00AF14FC">
        <w:rPr>
          <w:rFonts w:ascii="Verdana" w:hAnsi="Verdana"/>
        </w:rPr>
        <w:t>p</w:t>
      </w:r>
      <w:r w:rsidR="00F643B4" w:rsidRPr="00F643B4">
        <w:rPr>
          <w:rFonts w:ascii="Verdana" w:hAnsi="Verdana"/>
        </w:rPr>
        <w:t>lease note that I will not reward students who waste my time by turning in junk just to “take a shot” because they feel they have nothing to lose.  I may not assign any credit to a paper which does not demonstrate a good faith effort at fulfilling the basic goals indicated above</w:t>
      </w:r>
      <w:r w:rsidR="00F643B4" w:rsidRPr="00F643B4">
        <w:rPr>
          <w:rFonts w:ascii="Verdana" w:hAnsi="Verdana"/>
          <w:i/>
          <w:iCs/>
        </w:rPr>
        <w:t>.</w:t>
      </w:r>
      <w:r w:rsidR="00F643B4">
        <w:rPr>
          <w:rFonts w:ascii="Verdana" w:hAnsi="Verdana"/>
          <w:i/>
          <w:iCs/>
        </w:rPr>
        <w:t xml:space="preserve"> </w:t>
      </w:r>
      <w:r w:rsidR="00F643B4">
        <w:rPr>
          <w:rFonts w:ascii="Verdana" w:hAnsi="Verdana"/>
        </w:rPr>
        <w:t xml:space="preserve">If you feel at all uncertain about how to fulfill those goals, read on.  </w:t>
      </w:r>
    </w:p>
    <w:p w14:paraId="125A5B9C" w14:textId="0B8A930D" w:rsidR="00DC09CB" w:rsidRPr="002D519F" w:rsidRDefault="0043696C" w:rsidP="007D74FA">
      <w:pPr>
        <w:pStyle w:val="Heading1"/>
        <w:spacing w:line="240" w:lineRule="auto"/>
        <w:rPr>
          <w:rFonts w:eastAsia="Times New Roman"/>
          <w:i/>
          <w:iCs/>
          <w:color w:val="auto"/>
        </w:rPr>
      </w:pPr>
      <w:r>
        <w:rPr>
          <w:i/>
          <w:iCs/>
          <w:color w:val="auto"/>
        </w:rPr>
        <w:lastRenderedPageBreak/>
        <w:t xml:space="preserve">Case Study </w:t>
      </w:r>
      <w:r w:rsidR="00DC09CB" w:rsidRPr="002D519F">
        <w:rPr>
          <w:rFonts w:eastAsia="Times New Roman"/>
          <w:i/>
          <w:iCs/>
          <w:color w:val="auto"/>
        </w:rPr>
        <w:t>Paper Writing Guidelines:</w:t>
      </w:r>
    </w:p>
    <w:p w14:paraId="2F793AE7" w14:textId="33B93979" w:rsidR="00DC09CB" w:rsidRDefault="00DC09CB" w:rsidP="007D74FA">
      <w:pPr>
        <w:spacing w:line="240" w:lineRule="auto"/>
        <w:rPr>
          <w:rFonts w:ascii="Verdana" w:eastAsia="Times New Roman" w:hAnsi="Verdana"/>
          <w:color w:val="000000"/>
        </w:rPr>
      </w:pPr>
      <w:r w:rsidRPr="00C2576D">
        <w:rPr>
          <w:rFonts w:ascii="Verdana" w:eastAsia="Times New Roman" w:hAnsi="Verdana"/>
          <w:color w:val="000000"/>
        </w:rPr>
        <w:t xml:space="preserve">There is more than one way to write a good essay.  If you have a lot of writing experience, the guidelines </w:t>
      </w:r>
      <w:r w:rsidR="003D4346">
        <w:rPr>
          <w:rFonts w:ascii="Verdana" w:eastAsia="Times New Roman" w:hAnsi="Verdana"/>
          <w:color w:val="000000"/>
        </w:rPr>
        <w:t xml:space="preserve">offered here </w:t>
      </w:r>
      <w:r w:rsidRPr="00C2576D">
        <w:rPr>
          <w:rFonts w:ascii="Verdana" w:eastAsia="Times New Roman" w:hAnsi="Verdana"/>
          <w:color w:val="000000"/>
        </w:rPr>
        <w:t>may not be necessary.  But if you do not have a lot of writing experience (and most who are taking this course don’t!) these general guidelines will provide a template which, if followed, make it almost impossible to go wrong, regardless of your topic!</w:t>
      </w:r>
    </w:p>
    <w:p w14:paraId="73A42A51" w14:textId="7BF86D1E" w:rsidR="00F115AC" w:rsidRDefault="00F115AC" w:rsidP="007D74FA">
      <w:pPr>
        <w:spacing w:line="240" w:lineRule="auto"/>
        <w:contextualSpacing/>
        <w:rPr>
          <w:rFonts w:ascii="Verdana" w:eastAsia="Times New Roman" w:hAnsi="Verdana"/>
          <w:color w:val="000000"/>
        </w:rPr>
      </w:pPr>
      <w:r w:rsidRPr="00C2576D">
        <w:rPr>
          <w:rFonts w:ascii="Verdana" w:eastAsia="Times New Roman" w:hAnsi="Verdana"/>
          <w:color w:val="000000"/>
        </w:rPr>
        <w:t xml:space="preserve">Think of yourself as writing for an audience of reasonably intelligent people who just don’t happen to know much if anything at all about your subject. This means that while they would be capable of understanding a good explanation of the concepts </w:t>
      </w:r>
      <w:r>
        <w:rPr>
          <w:rFonts w:ascii="Verdana" w:eastAsia="Times New Roman" w:hAnsi="Verdana"/>
          <w:color w:val="000000"/>
        </w:rPr>
        <w:t xml:space="preserve">involved, </w:t>
      </w:r>
      <w:r w:rsidRPr="00C2576D">
        <w:rPr>
          <w:rFonts w:ascii="Verdana" w:eastAsia="Times New Roman" w:hAnsi="Verdana"/>
          <w:color w:val="000000"/>
        </w:rPr>
        <w:t>you cannot presume they understand what you do not take the time to explain. Thinking of things that way should help you get into the appropriate level of detail I need to see to demonstrate your understanding.</w:t>
      </w:r>
    </w:p>
    <w:p w14:paraId="047F164E" w14:textId="77777777" w:rsidR="00F115AC" w:rsidRPr="00C2576D" w:rsidRDefault="00F115AC" w:rsidP="007D74FA">
      <w:pPr>
        <w:spacing w:line="240" w:lineRule="auto"/>
        <w:contextualSpacing/>
        <w:rPr>
          <w:rFonts w:ascii="Verdana" w:eastAsia="Times New Roman" w:hAnsi="Verdana"/>
          <w:color w:val="000000"/>
        </w:rPr>
      </w:pPr>
    </w:p>
    <w:p w14:paraId="58D5717B" w14:textId="77777777" w:rsidR="00DC09CB" w:rsidRPr="00C2576D" w:rsidRDefault="00DC09CB" w:rsidP="007D74FA">
      <w:pPr>
        <w:spacing w:line="240" w:lineRule="auto"/>
        <w:rPr>
          <w:rFonts w:ascii="Verdana" w:eastAsia="Times New Roman" w:hAnsi="Verdana"/>
          <w:color w:val="000000"/>
        </w:rPr>
      </w:pPr>
      <w:r w:rsidRPr="00C2576D">
        <w:rPr>
          <w:rFonts w:ascii="Verdana" w:eastAsia="Times New Roman" w:hAnsi="Verdana"/>
          <w:color w:val="000000"/>
        </w:rPr>
        <w:t>Your essay should proceed in a step-by-step fashion from the introduction through the main “body” of your argument to culminate in its conclusion, at which point the thesis should be compellingly supported. The following outline details the tasks involved in this process, which are usually best taken in the order presented here.  A</w:t>
      </w:r>
      <w:r w:rsidR="0057427B" w:rsidRPr="00C2576D">
        <w:rPr>
          <w:rFonts w:ascii="Verdana" w:eastAsia="Times New Roman" w:hAnsi="Verdana"/>
          <w:color w:val="000000"/>
        </w:rPr>
        <w:t xml:space="preserve">t least </w:t>
      </w:r>
      <w:r w:rsidRPr="00C2576D">
        <w:rPr>
          <w:rFonts w:ascii="Verdana" w:eastAsia="Times New Roman" w:hAnsi="Verdana"/>
          <w:color w:val="000000"/>
        </w:rPr>
        <w:t>a paragraph should be dedicated to each</w:t>
      </w:r>
      <w:r w:rsidR="0057427B" w:rsidRPr="00C2576D">
        <w:rPr>
          <w:rFonts w:ascii="Verdana" w:eastAsia="Times New Roman" w:hAnsi="Verdana"/>
          <w:color w:val="000000"/>
        </w:rPr>
        <w:t>, and some may require more</w:t>
      </w:r>
      <w:r w:rsidRPr="00C2576D">
        <w:rPr>
          <w:rFonts w:ascii="Verdana" w:eastAsia="Times New Roman" w:hAnsi="Verdana"/>
          <w:color w:val="000000"/>
        </w:rPr>
        <w:t>.</w:t>
      </w:r>
    </w:p>
    <w:p w14:paraId="0F6F530E" w14:textId="77777777" w:rsidR="00DC09CB" w:rsidRPr="00C2576D" w:rsidRDefault="00DC09CB" w:rsidP="007D74FA">
      <w:pPr>
        <w:pStyle w:val="ListParagraph"/>
        <w:widowControl/>
        <w:numPr>
          <w:ilvl w:val="0"/>
          <w:numId w:val="2"/>
        </w:numPr>
        <w:autoSpaceDE/>
        <w:autoSpaceDN/>
        <w:adjustRightInd/>
        <w:rPr>
          <w:rFonts w:ascii="Verdana" w:eastAsia="Times New Roman" w:hAnsi="Verdana"/>
          <w:color w:val="000000"/>
        </w:rPr>
      </w:pPr>
      <w:r w:rsidRPr="00C2576D">
        <w:rPr>
          <w:rFonts w:ascii="Verdana" w:eastAsia="Times New Roman" w:hAnsi="Verdana"/>
          <w:color w:val="000000"/>
        </w:rPr>
        <w:t xml:space="preserve">The introduction must inform the reader of the topic you will address, mention any sources you plan to draw from in making your argument (such as the example of the issue you are writing about and the authors whose ideas you will discuss), and indicate the specific point the essay is intended to support (also known as your “thesis”). It is often good to open with a general statement of an important problem, a rhetorical question, or some sort of dramatic flourish which will attract your reader’s interest before narrowing in on the specifics of the paper. </w:t>
      </w:r>
    </w:p>
    <w:p w14:paraId="3CD1EB9F" w14:textId="137BC69D" w:rsidR="00DC09CB" w:rsidRDefault="00DC09CB" w:rsidP="007D74FA">
      <w:pPr>
        <w:pStyle w:val="ListParagraph"/>
        <w:widowControl/>
        <w:numPr>
          <w:ilvl w:val="0"/>
          <w:numId w:val="2"/>
        </w:numPr>
        <w:autoSpaceDE/>
        <w:autoSpaceDN/>
        <w:adjustRightInd/>
        <w:rPr>
          <w:rFonts w:ascii="Verdana" w:eastAsia="Times New Roman" w:hAnsi="Verdana"/>
          <w:color w:val="000000"/>
        </w:rPr>
      </w:pPr>
      <w:r w:rsidRPr="00C2576D">
        <w:rPr>
          <w:rFonts w:ascii="Verdana" w:eastAsia="Times New Roman" w:hAnsi="Verdana"/>
          <w:color w:val="000000"/>
        </w:rPr>
        <w:t xml:space="preserve"> The “body” of your essay should present the relevant details of the example you are using immediately after the introduction. </w:t>
      </w:r>
    </w:p>
    <w:p w14:paraId="0E7F2F08" w14:textId="61F2EBC1" w:rsidR="00D5648C" w:rsidRPr="00C2576D" w:rsidRDefault="00D5648C" w:rsidP="00D5648C">
      <w:pPr>
        <w:pStyle w:val="ListParagraph"/>
        <w:widowControl/>
        <w:numPr>
          <w:ilvl w:val="1"/>
          <w:numId w:val="2"/>
        </w:numPr>
        <w:autoSpaceDE/>
        <w:autoSpaceDN/>
        <w:adjustRightInd/>
        <w:rPr>
          <w:rFonts w:ascii="Verdana" w:eastAsia="Times New Roman" w:hAnsi="Verdana"/>
          <w:color w:val="000000"/>
        </w:rPr>
      </w:pPr>
      <w:r>
        <w:rPr>
          <w:rFonts w:ascii="Verdana" w:eastAsia="Times New Roman" w:hAnsi="Verdana"/>
          <w:color w:val="000000"/>
        </w:rPr>
        <w:t>Note: The video links provided in each module offer material that can serve as your case study if you do not already have an example in mind.</w:t>
      </w:r>
    </w:p>
    <w:p w14:paraId="5C48FAB1" w14:textId="6EE2BC24" w:rsidR="00DC09CB" w:rsidRPr="00C2576D" w:rsidRDefault="00DC09CB" w:rsidP="007D74FA">
      <w:pPr>
        <w:pStyle w:val="ListParagraph"/>
        <w:widowControl/>
        <w:numPr>
          <w:ilvl w:val="1"/>
          <w:numId w:val="2"/>
        </w:numPr>
        <w:autoSpaceDE/>
        <w:autoSpaceDN/>
        <w:adjustRightInd/>
        <w:rPr>
          <w:rFonts w:ascii="Verdana" w:eastAsia="Times New Roman" w:hAnsi="Verdana"/>
          <w:color w:val="000000"/>
        </w:rPr>
      </w:pPr>
      <w:r w:rsidRPr="00C2576D">
        <w:rPr>
          <w:rFonts w:ascii="Verdana" w:eastAsia="Times New Roman" w:hAnsi="Verdana"/>
          <w:iCs/>
          <w:color w:val="000000"/>
        </w:rPr>
        <w:t xml:space="preserve">Note: the example may be real or fictional, </w:t>
      </w:r>
      <w:r w:rsidR="00393A7E" w:rsidRPr="00C2576D">
        <w:rPr>
          <w:rFonts w:ascii="Verdana" w:eastAsia="Times New Roman" w:hAnsi="Verdana"/>
          <w:iCs/>
          <w:color w:val="000000"/>
        </w:rPr>
        <w:t>e.g.,</w:t>
      </w:r>
      <w:r w:rsidRPr="00C2576D">
        <w:rPr>
          <w:rFonts w:ascii="Verdana" w:eastAsia="Times New Roman" w:hAnsi="Verdana"/>
          <w:iCs/>
          <w:color w:val="000000"/>
        </w:rPr>
        <w:t xml:space="preserve"> taken from a film, but it cannot be a hypothetical of your own invention.  It should also not be a personal anecdote, as that leaves a potential reader unable to fact-check your example.  Anecdotes are better placed in the concluding section of your paper, where they can put a more personal spin on what has up until then been a more objective presentation.</w:t>
      </w:r>
    </w:p>
    <w:p w14:paraId="76C64086" w14:textId="77777777" w:rsidR="00DC09CB" w:rsidRPr="00C2576D" w:rsidRDefault="00DC09CB" w:rsidP="007D74FA">
      <w:pPr>
        <w:pStyle w:val="ListParagraph"/>
        <w:widowControl/>
        <w:numPr>
          <w:ilvl w:val="0"/>
          <w:numId w:val="2"/>
        </w:numPr>
        <w:autoSpaceDE/>
        <w:autoSpaceDN/>
        <w:adjustRightInd/>
        <w:rPr>
          <w:rFonts w:ascii="Verdana" w:eastAsia="Times New Roman" w:hAnsi="Verdana"/>
          <w:color w:val="000000"/>
        </w:rPr>
      </w:pPr>
      <w:r w:rsidRPr="00C2576D">
        <w:rPr>
          <w:rFonts w:ascii="Verdana" w:eastAsia="Times New Roman" w:hAnsi="Verdana"/>
          <w:color w:val="000000"/>
        </w:rPr>
        <w:lastRenderedPageBreak/>
        <w:t xml:space="preserve"> Next, present the ideas of the author which you will use to analyze the example.</w:t>
      </w:r>
    </w:p>
    <w:p w14:paraId="2EA647EC" w14:textId="77777777" w:rsidR="00DC09CB" w:rsidRPr="00C2576D" w:rsidRDefault="00DC09CB" w:rsidP="007D74FA">
      <w:pPr>
        <w:pStyle w:val="ListParagraph"/>
        <w:widowControl/>
        <w:numPr>
          <w:ilvl w:val="0"/>
          <w:numId w:val="2"/>
        </w:numPr>
        <w:autoSpaceDE/>
        <w:autoSpaceDN/>
        <w:adjustRightInd/>
        <w:rPr>
          <w:rFonts w:ascii="Verdana" w:eastAsia="Times New Roman" w:hAnsi="Verdana"/>
          <w:color w:val="000000"/>
        </w:rPr>
      </w:pPr>
      <w:r w:rsidRPr="00C2576D">
        <w:rPr>
          <w:rFonts w:ascii="Verdana" w:eastAsia="Times New Roman" w:hAnsi="Verdana"/>
          <w:color w:val="000000"/>
        </w:rPr>
        <w:t xml:space="preserve">Show how those ideas apply to your example, indicating what you believe the author would have to say about it and why. </w:t>
      </w:r>
    </w:p>
    <w:p w14:paraId="3C21EA4C" w14:textId="77777777" w:rsidR="00DC09CB" w:rsidRPr="00C2576D" w:rsidRDefault="00DC09CB" w:rsidP="007D74FA">
      <w:pPr>
        <w:pStyle w:val="ListParagraph"/>
        <w:widowControl/>
        <w:numPr>
          <w:ilvl w:val="0"/>
          <w:numId w:val="2"/>
        </w:numPr>
        <w:autoSpaceDE/>
        <w:autoSpaceDN/>
        <w:adjustRightInd/>
        <w:rPr>
          <w:rFonts w:ascii="Verdana" w:eastAsia="Times New Roman" w:hAnsi="Verdana"/>
          <w:color w:val="000000"/>
        </w:rPr>
      </w:pPr>
      <w:r w:rsidRPr="00C2576D">
        <w:rPr>
          <w:rFonts w:ascii="Verdana" w:eastAsia="Times New Roman" w:hAnsi="Verdana"/>
          <w:color w:val="000000"/>
        </w:rPr>
        <w:t xml:space="preserve"> Offer your reasons for agreeing or disagreeing with what you presented in step 4. </w:t>
      </w:r>
    </w:p>
    <w:p w14:paraId="7C263CF9" w14:textId="77777777" w:rsidR="00DC09CB" w:rsidRPr="00C2576D" w:rsidRDefault="00DC09CB" w:rsidP="007D74FA">
      <w:pPr>
        <w:pStyle w:val="ListParagraph"/>
        <w:widowControl/>
        <w:numPr>
          <w:ilvl w:val="1"/>
          <w:numId w:val="2"/>
        </w:numPr>
        <w:autoSpaceDE/>
        <w:autoSpaceDN/>
        <w:adjustRightInd/>
        <w:rPr>
          <w:rFonts w:ascii="Verdana" w:eastAsia="Times New Roman" w:hAnsi="Verdana"/>
          <w:color w:val="000000"/>
        </w:rPr>
      </w:pPr>
      <w:r w:rsidRPr="00C2576D">
        <w:rPr>
          <w:rFonts w:ascii="Verdana" w:eastAsia="Times New Roman" w:hAnsi="Verdana"/>
          <w:color w:val="000000"/>
        </w:rPr>
        <w:t>If you are only writing about one author, this step might turn out to be your conclusion.</w:t>
      </w:r>
    </w:p>
    <w:p w14:paraId="61FE14B7" w14:textId="77777777" w:rsidR="00DC09CB" w:rsidRPr="00C2576D" w:rsidRDefault="00DC09CB" w:rsidP="007D74FA">
      <w:pPr>
        <w:pStyle w:val="ListParagraph"/>
        <w:widowControl/>
        <w:numPr>
          <w:ilvl w:val="0"/>
          <w:numId w:val="2"/>
        </w:numPr>
        <w:autoSpaceDE/>
        <w:autoSpaceDN/>
        <w:adjustRightInd/>
        <w:rPr>
          <w:rFonts w:ascii="Verdana" w:eastAsia="Times New Roman" w:hAnsi="Verdana"/>
          <w:color w:val="000000"/>
        </w:rPr>
      </w:pPr>
      <w:r w:rsidRPr="00C2576D">
        <w:rPr>
          <w:rFonts w:ascii="Verdana" w:eastAsia="Times New Roman" w:hAnsi="Verdana"/>
          <w:color w:val="000000"/>
        </w:rPr>
        <w:t xml:space="preserve">If you are discussing a second author, step 3 must be repeated with regard to their ideas as well. </w:t>
      </w:r>
    </w:p>
    <w:p w14:paraId="6B6D9ED9" w14:textId="77777777" w:rsidR="00DC09CB" w:rsidRPr="00C2576D" w:rsidRDefault="00DC09CB" w:rsidP="007D74FA">
      <w:pPr>
        <w:pStyle w:val="ListParagraph"/>
        <w:widowControl/>
        <w:numPr>
          <w:ilvl w:val="0"/>
          <w:numId w:val="2"/>
        </w:numPr>
        <w:autoSpaceDE/>
        <w:autoSpaceDN/>
        <w:adjustRightInd/>
        <w:rPr>
          <w:rFonts w:ascii="Verdana" w:eastAsia="Times New Roman" w:hAnsi="Verdana"/>
          <w:color w:val="000000"/>
        </w:rPr>
      </w:pPr>
      <w:r w:rsidRPr="00C2576D">
        <w:rPr>
          <w:rFonts w:ascii="Verdana" w:eastAsia="Times New Roman" w:hAnsi="Verdana"/>
          <w:color w:val="000000"/>
        </w:rPr>
        <w:t xml:space="preserve">If you are discussing a second author, step 4 must also be repeated. </w:t>
      </w:r>
    </w:p>
    <w:p w14:paraId="6773DA06" w14:textId="77777777" w:rsidR="00DC09CB" w:rsidRPr="00C2576D" w:rsidRDefault="00DC09CB" w:rsidP="007D74FA">
      <w:pPr>
        <w:pStyle w:val="ListParagraph"/>
        <w:widowControl/>
        <w:numPr>
          <w:ilvl w:val="1"/>
          <w:numId w:val="2"/>
        </w:numPr>
        <w:autoSpaceDE/>
        <w:autoSpaceDN/>
        <w:adjustRightInd/>
        <w:rPr>
          <w:rFonts w:ascii="Verdana" w:eastAsia="Times New Roman" w:hAnsi="Verdana"/>
          <w:color w:val="000000"/>
        </w:rPr>
      </w:pPr>
      <w:r w:rsidRPr="00C2576D">
        <w:rPr>
          <w:rFonts w:ascii="Verdana" w:eastAsia="Times New Roman" w:hAnsi="Verdana"/>
          <w:color w:val="000000"/>
        </w:rPr>
        <w:t>Note: if you plan to support one and oppose the other, discuss the one you oppose first. That way, your criticism of that author can serve as the transition to your presentation of the second, showing the importance of turning elsewhere for a better perspective.</w:t>
      </w:r>
    </w:p>
    <w:p w14:paraId="6280074C" w14:textId="77777777" w:rsidR="00DC09CB" w:rsidRPr="00C2576D" w:rsidRDefault="00DC09CB" w:rsidP="007D74FA">
      <w:pPr>
        <w:pStyle w:val="ListParagraph"/>
        <w:widowControl/>
        <w:numPr>
          <w:ilvl w:val="0"/>
          <w:numId w:val="2"/>
        </w:numPr>
        <w:autoSpaceDE/>
        <w:autoSpaceDN/>
        <w:adjustRightInd/>
        <w:rPr>
          <w:rFonts w:ascii="Verdana" w:eastAsia="Times New Roman" w:hAnsi="Verdana"/>
          <w:color w:val="000000"/>
        </w:rPr>
      </w:pPr>
      <w:r w:rsidRPr="00C2576D">
        <w:rPr>
          <w:rFonts w:ascii="Verdana" w:eastAsia="Times New Roman" w:hAnsi="Verdana"/>
          <w:color w:val="000000"/>
        </w:rPr>
        <w:t xml:space="preserve">If you are discussing a second author, step 5 must also be repeated. </w:t>
      </w:r>
    </w:p>
    <w:p w14:paraId="64A4D6C2" w14:textId="77777777" w:rsidR="00DC09CB" w:rsidRPr="00C2576D" w:rsidRDefault="00DC09CB" w:rsidP="007D74FA">
      <w:pPr>
        <w:pStyle w:val="ListParagraph"/>
        <w:widowControl/>
        <w:numPr>
          <w:ilvl w:val="1"/>
          <w:numId w:val="2"/>
        </w:numPr>
        <w:autoSpaceDE/>
        <w:autoSpaceDN/>
        <w:adjustRightInd/>
        <w:rPr>
          <w:rFonts w:ascii="Verdana" w:eastAsia="Times New Roman" w:hAnsi="Verdana"/>
          <w:color w:val="000000"/>
        </w:rPr>
      </w:pPr>
      <w:r w:rsidRPr="00C2576D">
        <w:rPr>
          <w:rFonts w:ascii="Verdana" w:eastAsia="Times New Roman" w:hAnsi="Verdana"/>
          <w:color w:val="000000"/>
        </w:rPr>
        <w:t>If you are discussing two authors, this step may turn out to be your conclusion.</w:t>
      </w:r>
    </w:p>
    <w:p w14:paraId="22CFBCC0" w14:textId="77777777" w:rsidR="00DC09CB" w:rsidRPr="00C2576D" w:rsidRDefault="00DC09CB" w:rsidP="007D74FA">
      <w:pPr>
        <w:pStyle w:val="ListParagraph"/>
        <w:widowControl/>
        <w:numPr>
          <w:ilvl w:val="0"/>
          <w:numId w:val="2"/>
        </w:numPr>
        <w:autoSpaceDE/>
        <w:autoSpaceDN/>
        <w:adjustRightInd/>
        <w:rPr>
          <w:rFonts w:ascii="Verdana" w:eastAsia="Times New Roman" w:hAnsi="Verdana"/>
          <w:color w:val="000000"/>
        </w:rPr>
      </w:pPr>
      <w:r w:rsidRPr="00C2576D">
        <w:rPr>
          <w:rFonts w:ascii="Verdana" w:eastAsia="Times New Roman" w:hAnsi="Verdana"/>
          <w:color w:val="000000"/>
        </w:rPr>
        <w:t>If you have additional observations of your own to add, or broader claims to make regarding the point you have shown in this paper, place them in the final paragraph, which will then be your conclusion.</w:t>
      </w:r>
    </w:p>
    <w:p w14:paraId="1688D749" w14:textId="77777777" w:rsidR="009D38CB" w:rsidRPr="00C2576D" w:rsidRDefault="009D38CB" w:rsidP="007D74FA">
      <w:pPr>
        <w:spacing w:line="240" w:lineRule="auto"/>
        <w:ind w:left="360"/>
        <w:contextualSpacing/>
        <w:rPr>
          <w:rFonts w:ascii="Verdana" w:eastAsia="Times New Roman" w:hAnsi="Verdana"/>
          <w:color w:val="000000"/>
        </w:rPr>
      </w:pPr>
    </w:p>
    <w:p w14:paraId="1AB7D494" w14:textId="4A14710E" w:rsidR="00A4341E" w:rsidRDefault="00D4511F" w:rsidP="007D74FA">
      <w:pPr>
        <w:spacing w:line="240" w:lineRule="auto"/>
        <w:contextualSpacing/>
        <w:rPr>
          <w:rFonts w:ascii="Verdana" w:eastAsia="Times New Roman" w:hAnsi="Verdana"/>
          <w:color w:val="000000"/>
        </w:rPr>
      </w:pPr>
      <w:r>
        <w:rPr>
          <w:rFonts w:ascii="Verdana" w:eastAsia="Times New Roman" w:hAnsi="Verdana"/>
          <w:color w:val="000000"/>
        </w:rPr>
        <w:t xml:space="preserve">Only </w:t>
      </w:r>
      <w:r w:rsidR="00DC09CB" w:rsidRPr="00C2576D">
        <w:rPr>
          <w:rFonts w:ascii="Verdana" w:eastAsia="Times New Roman" w:hAnsi="Verdana"/>
          <w:color w:val="000000"/>
        </w:rPr>
        <w:t xml:space="preserve">papers which successfully demonstrate sufficient knowledge of course concepts, application to examples, and compositional quality will earn </w:t>
      </w:r>
      <w:r w:rsidR="00D80ED4">
        <w:rPr>
          <w:rFonts w:ascii="Verdana" w:eastAsia="Times New Roman" w:hAnsi="Verdana"/>
          <w:color w:val="000000"/>
        </w:rPr>
        <w:t>good scores</w:t>
      </w:r>
      <w:r w:rsidR="00DC09CB" w:rsidRPr="00C2576D">
        <w:rPr>
          <w:rFonts w:ascii="Verdana" w:eastAsia="Times New Roman" w:hAnsi="Verdana"/>
          <w:color w:val="000000"/>
        </w:rPr>
        <w:t>.</w:t>
      </w:r>
      <w:r w:rsidR="000A180D">
        <w:rPr>
          <w:rFonts w:ascii="Verdana" w:eastAsia="Times New Roman" w:hAnsi="Verdana"/>
          <w:color w:val="000000"/>
        </w:rPr>
        <w:t xml:space="preserve">  </w:t>
      </w:r>
      <w:r>
        <w:rPr>
          <w:rFonts w:ascii="Verdana" w:eastAsia="Times New Roman" w:hAnsi="Verdana"/>
          <w:color w:val="000000"/>
        </w:rPr>
        <w:t xml:space="preserve">This typically requires 3-5 pages (@900-1200 words). </w:t>
      </w:r>
      <w:r w:rsidR="00DC09CB" w:rsidRPr="00C2576D">
        <w:rPr>
          <w:rFonts w:ascii="Verdana" w:eastAsia="Times New Roman" w:hAnsi="Verdana"/>
          <w:color w:val="000000"/>
        </w:rPr>
        <w:t>I will offer comments on your work for the sake of improving the quality of future performance and grades.</w:t>
      </w:r>
    </w:p>
    <w:p w14:paraId="31B9FE53" w14:textId="475E96BC" w:rsidR="00F115AC" w:rsidRDefault="00F115AC" w:rsidP="007D74FA">
      <w:pPr>
        <w:spacing w:line="240" w:lineRule="auto"/>
        <w:ind w:left="360"/>
        <w:contextualSpacing/>
        <w:rPr>
          <w:rFonts w:ascii="Verdana" w:eastAsia="Times New Roman" w:hAnsi="Verdana"/>
          <w:color w:val="000000"/>
        </w:rPr>
      </w:pPr>
    </w:p>
    <w:p w14:paraId="12C9894F" w14:textId="176E31EF" w:rsidR="00F115AC" w:rsidRDefault="00F115AC" w:rsidP="007D74FA">
      <w:pPr>
        <w:spacing w:line="240" w:lineRule="auto"/>
        <w:contextualSpacing/>
        <w:rPr>
          <w:rFonts w:ascii="Verdana" w:eastAsia="Times New Roman" w:hAnsi="Verdana"/>
          <w:color w:val="000000"/>
        </w:rPr>
      </w:pPr>
      <w:r>
        <w:rPr>
          <w:rFonts w:ascii="Verdana" w:hAnsi="Verdana"/>
        </w:rPr>
        <w:t>K</w:t>
      </w:r>
      <w:r w:rsidRPr="00C2576D">
        <w:rPr>
          <w:rFonts w:ascii="Verdana" w:eastAsia="Times New Roman" w:hAnsi="Verdana"/>
          <w:color w:val="000000"/>
        </w:rPr>
        <w:t xml:space="preserve">eep in mind that </w:t>
      </w:r>
      <w:r w:rsidR="00350466">
        <w:rPr>
          <w:rFonts w:ascii="Verdana" w:eastAsia="Times New Roman" w:hAnsi="Verdana"/>
          <w:color w:val="000000"/>
        </w:rPr>
        <w:t xml:space="preserve">since </w:t>
      </w:r>
      <w:r w:rsidRPr="00C2576D">
        <w:rPr>
          <w:rFonts w:ascii="Verdana" w:eastAsia="Times New Roman" w:hAnsi="Verdana"/>
          <w:color w:val="000000"/>
        </w:rPr>
        <w:t>this is a college course, anything affecting the appearance of quality in your work can have an adverse effect on your grade.  So attention in the areas of grammar, spelling, composition, and so on, will be important.</w:t>
      </w:r>
      <w:r w:rsidR="00AC3D37">
        <w:rPr>
          <w:rFonts w:ascii="Verdana" w:eastAsia="Times New Roman" w:hAnsi="Verdana"/>
          <w:color w:val="000000"/>
        </w:rPr>
        <w:t xml:space="preserve">  </w:t>
      </w:r>
    </w:p>
    <w:p w14:paraId="36FF14B0" w14:textId="1A3E4994" w:rsidR="00C21A42" w:rsidRPr="002D519F" w:rsidRDefault="00C21A42" w:rsidP="007D74FA">
      <w:pPr>
        <w:pStyle w:val="Heading1"/>
        <w:spacing w:line="240" w:lineRule="auto"/>
        <w:rPr>
          <w:i/>
          <w:iCs/>
          <w:color w:val="auto"/>
        </w:rPr>
      </w:pPr>
      <w:r>
        <w:rPr>
          <w:i/>
          <w:iCs/>
          <w:color w:val="auto"/>
        </w:rPr>
        <w:t>Extra Credit Opportunity: Ethical Theory Paper</w:t>
      </w:r>
    </w:p>
    <w:p w14:paraId="01C9D50D" w14:textId="62996A10" w:rsidR="00C21A42" w:rsidRDefault="00C21A42" w:rsidP="007D74FA">
      <w:pPr>
        <w:spacing w:line="240" w:lineRule="auto"/>
        <w:contextualSpacing/>
        <w:rPr>
          <w:rFonts w:ascii="Verdana" w:eastAsia="Times New Roman" w:hAnsi="Verdana"/>
          <w:color w:val="000000"/>
        </w:rPr>
      </w:pPr>
    </w:p>
    <w:p w14:paraId="3286C39A" w14:textId="4A4A2ABD" w:rsidR="00C21A42" w:rsidRPr="00C2576D" w:rsidRDefault="00860DA3" w:rsidP="007D74FA">
      <w:pPr>
        <w:spacing w:line="240" w:lineRule="auto"/>
        <w:contextualSpacing/>
        <w:rPr>
          <w:rFonts w:ascii="Verdana" w:eastAsia="Times New Roman" w:hAnsi="Verdana"/>
          <w:color w:val="000000"/>
        </w:rPr>
      </w:pPr>
      <w:r>
        <w:rPr>
          <w:rFonts w:ascii="Verdana" w:eastAsia="Times New Roman" w:hAnsi="Verdana"/>
          <w:color w:val="000000"/>
        </w:rPr>
        <w:t xml:space="preserve">This is an opportunity to earn extra credit points by revising your lowest scoring paper from earlier in the semester to include a discussion of one of the theories on which I offered commentary and explanation.  </w:t>
      </w:r>
      <w:r w:rsidR="00A32D8E">
        <w:rPr>
          <w:rFonts w:ascii="Verdana" w:eastAsia="Times New Roman" w:hAnsi="Verdana"/>
          <w:color w:val="000000"/>
        </w:rPr>
        <w:t>See the explanation in the module on ethical theory for details and requirements.</w:t>
      </w:r>
      <w:r>
        <w:rPr>
          <w:rFonts w:ascii="Verdana" w:eastAsia="Times New Roman" w:hAnsi="Verdana"/>
          <w:color w:val="000000"/>
        </w:rPr>
        <w:t xml:space="preserve"> </w:t>
      </w:r>
    </w:p>
    <w:p w14:paraId="78799969" w14:textId="52DD7BD6" w:rsidR="00DC09CB" w:rsidRPr="002D519F" w:rsidRDefault="00DC09CB" w:rsidP="007D74FA">
      <w:pPr>
        <w:pStyle w:val="Heading1"/>
        <w:spacing w:line="240" w:lineRule="auto"/>
        <w:jc w:val="center"/>
        <w:rPr>
          <w:rFonts w:eastAsia="Times New Roman"/>
          <w:i/>
          <w:iCs/>
          <w:color w:val="auto"/>
        </w:rPr>
      </w:pPr>
      <w:r w:rsidRPr="002D519F">
        <w:rPr>
          <w:rFonts w:eastAsia="Times New Roman"/>
          <w:i/>
          <w:iCs/>
          <w:color w:val="auto"/>
        </w:rPr>
        <w:lastRenderedPageBreak/>
        <w:t>Policies</w:t>
      </w:r>
    </w:p>
    <w:p w14:paraId="6BFF3865" w14:textId="77777777" w:rsidR="00D10259" w:rsidRPr="002D519F" w:rsidRDefault="00D10259" w:rsidP="007D74FA">
      <w:pPr>
        <w:pStyle w:val="Heading1"/>
        <w:spacing w:line="240" w:lineRule="auto"/>
        <w:rPr>
          <w:rFonts w:eastAsia="Times New Roman"/>
          <w:color w:val="auto"/>
        </w:rPr>
      </w:pPr>
      <w:r w:rsidRPr="002D519F">
        <w:rPr>
          <w:rFonts w:eastAsia="Times New Roman"/>
          <w:color w:val="auto"/>
        </w:rPr>
        <w:t>Academic Dishonesty</w:t>
      </w:r>
    </w:p>
    <w:p w14:paraId="39236038" w14:textId="01FD06B7" w:rsidR="00D10259" w:rsidRPr="00C2576D" w:rsidRDefault="00D10259" w:rsidP="007D74FA">
      <w:pPr>
        <w:spacing w:before="100" w:beforeAutospacing="1" w:after="100" w:afterAutospacing="1" w:line="240" w:lineRule="auto"/>
        <w:rPr>
          <w:rFonts w:ascii="Verdana" w:eastAsia="Times New Roman" w:hAnsi="Verdana"/>
          <w:color w:val="000000"/>
        </w:rPr>
      </w:pPr>
      <w:r w:rsidRPr="00C2576D">
        <w:rPr>
          <w:rFonts w:ascii="Verdana" w:eastAsia="Times New Roman" w:hAnsi="Verdana"/>
          <w:color w:val="000000"/>
        </w:rPr>
        <w:t>Rutgers’ academic integrity policy is spelled out here:</w:t>
      </w:r>
    </w:p>
    <w:p w14:paraId="22E1AF1D" w14:textId="77777777" w:rsidR="00E8770A" w:rsidRPr="00E8770A" w:rsidRDefault="00000000" w:rsidP="007D74FA">
      <w:pPr>
        <w:spacing w:before="100" w:beforeAutospacing="1" w:after="100" w:afterAutospacing="1" w:line="240" w:lineRule="auto"/>
        <w:rPr>
          <w:rFonts w:ascii="Verdana" w:hAnsi="Verdana"/>
          <w:i/>
          <w:iCs/>
          <w:color w:val="1F497D"/>
        </w:rPr>
      </w:pPr>
      <w:hyperlink r:id="rId5" w:tgtFrame="_blank" w:history="1">
        <w:r w:rsidR="00E8770A" w:rsidRPr="00E8770A">
          <w:rPr>
            <w:rStyle w:val="Hyperlink"/>
            <w:rFonts w:ascii="Verdana" w:hAnsi="Verdana"/>
          </w:rPr>
          <w:t>https://deanofstudents.camden.rutgers.edu/sites/deanofstudents/files/</w:t>
        </w:r>
        <w:r w:rsidR="00E8770A" w:rsidRPr="00E8770A">
          <w:rPr>
            <w:rStyle w:val="mark9hv0fvlyr"/>
            <w:rFonts w:ascii="Verdana" w:hAnsi="Verdana"/>
            <w:color w:val="0000FF"/>
            <w:u w:val="single"/>
          </w:rPr>
          <w:t>Academic</w:t>
        </w:r>
        <w:r w:rsidR="00E8770A" w:rsidRPr="00E8770A">
          <w:rPr>
            <w:rStyle w:val="Hyperlink"/>
            <w:rFonts w:ascii="Verdana" w:hAnsi="Verdana"/>
          </w:rPr>
          <w:t>%20Integrity%20Policy.pdf</w:t>
        </w:r>
      </w:hyperlink>
      <w:r w:rsidR="00E8770A" w:rsidRPr="00E8770A">
        <w:rPr>
          <w:rFonts w:ascii="Verdana" w:hAnsi="Verdana"/>
        </w:rPr>
        <w:t>.</w:t>
      </w:r>
      <w:r w:rsidR="00E8770A" w:rsidRPr="00E8770A">
        <w:rPr>
          <w:rFonts w:ascii="Verdana" w:hAnsi="Verdana"/>
          <w:i/>
          <w:iCs/>
          <w:color w:val="1F497D"/>
        </w:rPr>
        <w:t>  </w:t>
      </w:r>
    </w:p>
    <w:p w14:paraId="345DBA78" w14:textId="3F172180" w:rsidR="00D10259" w:rsidRPr="00C2576D" w:rsidRDefault="00D10259" w:rsidP="007D74FA">
      <w:pPr>
        <w:spacing w:before="100" w:beforeAutospacing="1" w:after="100" w:afterAutospacing="1" w:line="240" w:lineRule="auto"/>
        <w:rPr>
          <w:rFonts w:ascii="Verdana" w:eastAsia="Times New Roman" w:hAnsi="Verdana"/>
          <w:color w:val="000000"/>
        </w:rPr>
      </w:pPr>
      <w:r w:rsidRPr="00C2576D">
        <w:rPr>
          <w:rFonts w:ascii="Verdana" w:eastAsia="Times New Roman" w:hAnsi="Verdana"/>
          <w:color w:val="000000"/>
        </w:rPr>
        <w:t>I will pursue penalizing any student who violates academic integrity to the maximum extent allowed by this policy</w:t>
      </w:r>
      <w:r w:rsidR="00BA0633">
        <w:rPr>
          <w:rFonts w:ascii="Verdana" w:eastAsia="Times New Roman" w:hAnsi="Verdana"/>
          <w:color w:val="000000"/>
        </w:rPr>
        <w:t>.  No exce</w:t>
      </w:r>
      <w:r w:rsidRPr="00C2576D">
        <w:rPr>
          <w:rFonts w:ascii="Verdana" w:eastAsia="Times New Roman" w:hAnsi="Verdana"/>
          <w:color w:val="000000"/>
        </w:rPr>
        <w:t>ption</w:t>
      </w:r>
      <w:r w:rsidR="00BA0633">
        <w:rPr>
          <w:rFonts w:ascii="Verdana" w:eastAsia="Times New Roman" w:hAnsi="Verdana"/>
          <w:color w:val="000000"/>
        </w:rPr>
        <w:t>s</w:t>
      </w:r>
      <w:r w:rsidRPr="00C2576D">
        <w:rPr>
          <w:rFonts w:ascii="Verdana" w:eastAsia="Times New Roman" w:hAnsi="Verdana"/>
          <w:color w:val="000000"/>
        </w:rPr>
        <w:t xml:space="preserve"> for any reason. </w:t>
      </w:r>
    </w:p>
    <w:p w14:paraId="0AC76BC8" w14:textId="77777777" w:rsidR="00D10259" w:rsidRPr="002D519F" w:rsidRDefault="00D10259" w:rsidP="007D74FA">
      <w:pPr>
        <w:pStyle w:val="Heading1"/>
        <w:spacing w:line="240" w:lineRule="auto"/>
        <w:rPr>
          <w:rFonts w:eastAsia="Times New Roman"/>
          <w:color w:val="auto"/>
        </w:rPr>
      </w:pPr>
      <w:r w:rsidRPr="002D519F">
        <w:rPr>
          <w:rFonts w:eastAsia="Times New Roman"/>
          <w:color w:val="auto"/>
        </w:rPr>
        <w:t>Assignment Submission</w:t>
      </w:r>
    </w:p>
    <w:p w14:paraId="117CCA60" w14:textId="77777777" w:rsidR="00173F56" w:rsidRDefault="00D10259" w:rsidP="007D74FA">
      <w:pPr>
        <w:widowControl w:val="0"/>
        <w:spacing w:after="0" w:line="240" w:lineRule="auto"/>
        <w:rPr>
          <w:rFonts w:ascii="Verdana" w:eastAsia="Times New Roman" w:hAnsi="Verdana"/>
          <w:bCs/>
          <w:iCs/>
        </w:rPr>
      </w:pPr>
      <w:r w:rsidRPr="00C2576D">
        <w:rPr>
          <w:rFonts w:ascii="Verdana" w:eastAsia="Times New Roman" w:hAnsi="Verdana"/>
          <w:bCs/>
          <w:iCs/>
        </w:rPr>
        <w:t>All assignments must be submitted via the means made available on the course website</w:t>
      </w:r>
      <w:r w:rsidR="00C2576D">
        <w:rPr>
          <w:rFonts w:ascii="Verdana" w:eastAsia="Times New Roman" w:hAnsi="Verdana"/>
          <w:bCs/>
          <w:iCs/>
        </w:rPr>
        <w:t xml:space="preserve">.  </w:t>
      </w:r>
    </w:p>
    <w:p w14:paraId="0A0A351D" w14:textId="77777777" w:rsidR="00173F56" w:rsidRDefault="00173F56" w:rsidP="007D74FA">
      <w:pPr>
        <w:widowControl w:val="0"/>
        <w:spacing w:after="0" w:line="240" w:lineRule="auto"/>
        <w:rPr>
          <w:rFonts w:ascii="Verdana" w:eastAsia="Times New Roman" w:hAnsi="Verdana"/>
          <w:bCs/>
          <w:iCs/>
        </w:rPr>
      </w:pPr>
    </w:p>
    <w:p w14:paraId="45D9BEC6" w14:textId="704FB2D5" w:rsidR="00173F56" w:rsidRDefault="00C2576D" w:rsidP="007D74FA">
      <w:pPr>
        <w:widowControl w:val="0"/>
        <w:spacing w:after="0" w:line="240" w:lineRule="auto"/>
        <w:rPr>
          <w:rFonts w:ascii="Verdana" w:eastAsia="Times New Roman" w:hAnsi="Verdana"/>
          <w:bCs/>
          <w:iCs/>
        </w:rPr>
      </w:pPr>
      <w:r>
        <w:rPr>
          <w:rFonts w:ascii="Verdana" w:eastAsia="Times New Roman" w:hAnsi="Verdana"/>
          <w:bCs/>
          <w:iCs/>
        </w:rPr>
        <w:t xml:space="preserve">Because quiz answers are made available after the quizzes expire, academic integrity issues dictate that they cannot be re-opened for make ups.  </w:t>
      </w:r>
      <w:r w:rsidR="00173F56">
        <w:rPr>
          <w:rFonts w:ascii="Verdana" w:eastAsia="Times New Roman" w:hAnsi="Verdana"/>
          <w:bCs/>
          <w:iCs/>
        </w:rPr>
        <w:t>There are plentiful opportunities to make up the points via extra credit.  Take them.</w:t>
      </w:r>
      <w:r w:rsidR="00BA0633">
        <w:rPr>
          <w:rFonts w:ascii="Verdana" w:eastAsia="Times New Roman" w:hAnsi="Verdana"/>
          <w:bCs/>
          <w:iCs/>
        </w:rPr>
        <w:t xml:space="preserve">  </w:t>
      </w:r>
    </w:p>
    <w:p w14:paraId="25548DB4" w14:textId="77777777" w:rsidR="00173F56" w:rsidRDefault="00173F56" w:rsidP="007D74FA">
      <w:pPr>
        <w:widowControl w:val="0"/>
        <w:spacing w:after="0" w:line="240" w:lineRule="auto"/>
        <w:rPr>
          <w:rFonts w:ascii="Verdana" w:eastAsia="Times New Roman" w:hAnsi="Verdana"/>
          <w:bCs/>
          <w:iCs/>
        </w:rPr>
      </w:pPr>
    </w:p>
    <w:p w14:paraId="4BDD4635" w14:textId="5ADEA932" w:rsidR="00173F56" w:rsidRDefault="00173F56" w:rsidP="007D74FA">
      <w:pPr>
        <w:widowControl w:val="0"/>
        <w:spacing w:after="0" w:line="240" w:lineRule="auto"/>
        <w:rPr>
          <w:rFonts w:ascii="Verdana" w:eastAsia="Times New Roman" w:hAnsi="Verdana"/>
          <w:bCs/>
          <w:iCs/>
        </w:rPr>
      </w:pPr>
      <w:r>
        <w:rPr>
          <w:rFonts w:ascii="Verdana" w:eastAsia="Times New Roman" w:hAnsi="Verdana"/>
          <w:bCs/>
          <w:iCs/>
        </w:rPr>
        <w:t>Once the forums close, class conversation has moved on to the next topic.  Late posts can therefore no longer serve the goal of participation in that conversation, and will therefore not be permitted.</w:t>
      </w:r>
    </w:p>
    <w:p w14:paraId="2B0DCCF7" w14:textId="77777777" w:rsidR="00173F56" w:rsidRDefault="00173F56" w:rsidP="007D74FA">
      <w:pPr>
        <w:widowControl w:val="0"/>
        <w:spacing w:after="0" w:line="240" w:lineRule="auto"/>
        <w:rPr>
          <w:rFonts w:ascii="Verdana" w:eastAsia="Times New Roman" w:hAnsi="Verdana"/>
          <w:bCs/>
          <w:iCs/>
        </w:rPr>
      </w:pPr>
    </w:p>
    <w:p w14:paraId="5686B3AF" w14:textId="09D9E336" w:rsidR="00D10259" w:rsidRDefault="00173F56" w:rsidP="007D74FA">
      <w:pPr>
        <w:widowControl w:val="0"/>
        <w:spacing w:after="0" w:line="240" w:lineRule="auto"/>
        <w:rPr>
          <w:rFonts w:ascii="Verdana" w:eastAsia="Times New Roman" w:hAnsi="Verdana"/>
          <w:bCs/>
          <w:iCs/>
        </w:rPr>
      </w:pPr>
      <w:r>
        <w:rPr>
          <w:rFonts w:ascii="Verdana" w:eastAsia="Times New Roman" w:hAnsi="Verdana"/>
          <w:bCs/>
          <w:iCs/>
        </w:rPr>
        <w:t>Papers may be accepted up until one week late, but only if accompanied by documentation that shows timely submission was not possible.</w:t>
      </w:r>
    </w:p>
    <w:p w14:paraId="358E34B9" w14:textId="68D60CBB" w:rsidR="00DC09CB" w:rsidRDefault="00DC09CB" w:rsidP="007D74FA">
      <w:pPr>
        <w:pStyle w:val="Heading1"/>
        <w:spacing w:line="240" w:lineRule="auto"/>
        <w:rPr>
          <w:rFonts w:eastAsia="Times New Roman"/>
          <w:color w:val="auto"/>
        </w:rPr>
      </w:pPr>
      <w:r w:rsidRPr="002D519F">
        <w:rPr>
          <w:rFonts w:eastAsia="Times New Roman"/>
          <w:color w:val="auto"/>
        </w:rPr>
        <w:t>Course Completion</w:t>
      </w:r>
    </w:p>
    <w:p w14:paraId="2B896357" w14:textId="3B6E1FC5" w:rsidR="00DC09CB" w:rsidRPr="00C2576D" w:rsidRDefault="00DC09CB" w:rsidP="007D74FA">
      <w:pPr>
        <w:spacing w:line="240" w:lineRule="auto"/>
        <w:rPr>
          <w:rFonts w:ascii="Verdana" w:eastAsia="Times New Roman" w:hAnsi="Verdana"/>
          <w:bCs/>
          <w:iCs/>
        </w:rPr>
      </w:pPr>
      <w:r w:rsidRPr="00C2576D">
        <w:rPr>
          <w:rFonts w:ascii="Verdana" w:eastAsia="Times New Roman" w:hAnsi="Verdana"/>
          <w:bCs/>
          <w:iCs/>
        </w:rPr>
        <w:t xml:space="preserve">Incomplete grades will be only be assigned to students who make arrangements with me in advance.  Otherwise, unfulfilled course requirements will earn zero scores and final grades will be determined accordingly.  </w:t>
      </w:r>
    </w:p>
    <w:p w14:paraId="50B4DB0B" w14:textId="77777777" w:rsidR="00DC09CB" w:rsidRPr="002D519F" w:rsidRDefault="00DC09CB" w:rsidP="007D74FA">
      <w:pPr>
        <w:pStyle w:val="Heading1"/>
        <w:spacing w:line="240" w:lineRule="auto"/>
        <w:rPr>
          <w:rFonts w:eastAsia="Times New Roman"/>
          <w:color w:val="auto"/>
        </w:rPr>
      </w:pPr>
      <w:r w:rsidRPr="002D519F">
        <w:rPr>
          <w:rFonts w:eastAsia="Times New Roman"/>
          <w:color w:val="auto"/>
        </w:rPr>
        <w:t>Final Grade Computation</w:t>
      </w:r>
    </w:p>
    <w:p w14:paraId="4544180D" w14:textId="59363C7E" w:rsidR="00DC09CB" w:rsidRPr="00C2576D" w:rsidRDefault="00DC09CB" w:rsidP="007D74FA">
      <w:pPr>
        <w:spacing w:line="240" w:lineRule="auto"/>
        <w:rPr>
          <w:rFonts w:ascii="Verdana" w:eastAsia="Times New Roman" w:hAnsi="Verdana"/>
          <w:bCs/>
          <w:iCs/>
        </w:rPr>
      </w:pPr>
      <w:r w:rsidRPr="00C2576D">
        <w:rPr>
          <w:rFonts w:ascii="Verdana" w:eastAsia="Times New Roman" w:hAnsi="Verdana"/>
          <w:bCs/>
          <w:iCs/>
        </w:rPr>
        <w:t>The quantified aspect of your final grade will be the mathematical mean of all course requirements in the proportions explained in the “Course Requirements” section of this syllabus.  The scale for final grade averages is as follows:</w:t>
      </w:r>
    </w:p>
    <w:p w14:paraId="605B8981" w14:textId="77777777" w:rsidR="00DC09CB" w:rsidRPr="00C2576D" w:rsidRDefault="00DC09CB" w:rsidP="007D74FA">
      <w:pPr>
        <w:spacing w:after="120" w:line="240" w:lineRule="auto"/>
        <w:rPr>
          <w:rFonts w:ascii="Verdana" w:eastAsia="Times New Roman" w:hAnsi="Verdana"/>
          <w:bCs/>
          <w:iCs/>
        </w:rPr>
      </w:pPr>
      <w:r w:rsidRPr="00C2576D">
        <w:rPr>
          <w:rFonts w:ascii="Verdana" w:eastAsia="Times New Roman" w:hAnsi="Verdana"/>
          <w:bCs/>
          <w:iCs/>
        </w:rPr>
        <w:t xml:space="preserve">&gt;90%      </w:t>
      </w:r>
      <w:r w:rsidRPr="00C2576D">
        <w:rPr>
          <w:rFonts w:ascii="Verdana" w:eastAsia="Times New Roman" w:hAnsi="Verdana"/>
          <w:bCs/>
          <w:iCs/>
        </w:rPr>
        <w:tab/>
        <w:t>A</w:t>
      </w:r>
    </w:p>
    <w:p w14:paraId="32B71173" w14:textId="4B74CFD7" w:rsidR="00DC09CB" w:rsidRPr="00C2576D" w:rsidRDefault="00DC09CB" w:rsidP="007D74FA">
      <w:pPr>
        <w:spacing w:after="120" w:line="240" w:lineRule="auto"/>
        <w:rPr>
          <w:rFonts w:ascii="Verdana" w:eastAsia="Times New Roman" w:hAnsi="Verdana"/>
          <w:bCs/>
          <w:iCs/>
        </w:rPr>
      </w:pPr>
      <w:r w:rsidRPr="00C2576D">
        <w:rPr>
          <w:rFonts w:ascii="Verdana" w:eastAsia="Times New Roman" w:hAnsi="Verdana"/>
          <w:bCs/>
          <w:iCs/>
        </w:rPr>
        <w:lastRenderedPageBreak/>
        <w:t>&gt;8</w:t>
      </w:r>
      <w:r w:rsidR="00D80ED4">
        <w:rPr>
          <w:rFonts w:ascii="Verdana" w:eastAsia="Times New Roman" w:hAnsi="Verdana"/>
          <w:bCs/>
          <w:iCs/>
        </w:rPr>
        <w:t>7</w:t>
      </w:r>
      <w:r w:rsidRPr="00C2576D">
        <w:rPr>
          <w:rFonts w:ascii="Verdana" w:eastAsia="Times New Roman" w:hAnsi="Verdana"/>
          <w:bCs/>
          <w:iCs/>
        </w:rPr>
        <w:t xml:space="preserve">%      </w:t>
      </w:r>
      <w:r w:rsidRPr="00C2576D">
        <w:rPr>
          <w:rFonts w:ascii="Verdana" w:eastAsia="Times New Roman" w:hAnsi="Verdana"/>
          <w:bCs/>
          <w:iCs/>
        </w:rPr>
        <w:tab/>
        <w:t xml:space="preserve">B+       </w:t>
      </w:r>
    </w:p>
    <w:p w14:paraId="34253EB9" w14:textId="77777777" w:rsidR="00DC09CB" w:rsidRPr="00C2576D" w:rsidRDefault="00DC09CB" w:rsidP="007D74FA">
      <w:pPr>
        <w:spacing w:after="120" w:line="240" w:lineRule="auto"/>
        <w:rPr>
          <w:rFonts w:ascii="Verdana" w:eastAsia="Times New Roman" w:hAnsi="Verdana"/>
          <w:bCs/>
          <w:iCs/>
        </w:rPr>
      </w:pPr>
      <w:r w:rsidRPr="00C2576D">
        <w:rPr>
          <w:rFonts w:ascii="Verdana" w:eastAsia="Times New Roman" w:hAnsi="Verdana"/>
          <w:bCs/>
          <w:iCs/>
          <w:color w:val="000000"/>
        </w:rPr>
        <w:t xml:space="preserve">&gt;80%      </w:t>
      </w:r>
      <w:r w:rsidRPr="00C2576D">
        <w:rPr>
          <w:rFonts w:ascii="Verdana" w:eastAsia="Times New Roman" w:hAnsi="Verdana"/>
          <w:bCs/>
          <w:iCs/>
          <w:color w:val="000000"/>
        </w:rPr>
        <w:tab/>
        <w:t>B</w:t>
      </w:r>
    </w:p>
    <w:p w14:paraId="13E3FFCC" w14:textId="171E6F69" w:rsidR="00DC09CB" w:rsidRPr="00C2576D" w:rsidRDefault="00DC09CB" w:rsidP="007D74FA">
      <w:pPr>
        <w:spacing w:after="120" w:line="240" w:lineRule="auto"/>
        <w:rPr>
          <w:rFonts w:ascii="Verdana" w:eastAsia="Times New Roman" w:hAnsi="Verdana"/>
          <w:bCs/>
          <w:iCs/>
        </w:rPr>
      </w:pPr>
      <w:r w:rsidRPr="00C2576D">
        <w:rPr>
          <w:rFonts w:ascii="Verdana" w:eastAsia="Times New Roman" w:hAnsi="Verdana"/>
          <w:bCs/>
          <w:iCs/>
          <w:color w:val="000000"/>
        </w:rPr>
        <w:t>&gt;7</w:t>
      </w:r>
      <w:r w:rsidR="00D80ED4">
        <w:rPr>
          <w:rFonts w:ascii="Verdana" w:eastAsia="Times New Roman" w:hAnsi="Verdana"/>
          <w:bCs/>
          <w:iCs/>
          <w:color w:val="000000"/>
        </w:rPr>
        <w:t>7</w:t>
      </w:r>
      <w:r w:rsidRPr="00C2576D">
        <w:rPr>
          <w:rFonts w:ascii="Verdana" w:eastAsia="Times New Roman" w:hAnsi="Verdana"/>
          <w:bCs/>
          <w:iCs/>
          <w:color w:val="000000"/>
        </w:rPr>
        <w:t xml:space="preserve">%      </w:t>
      </w:r>
      <w:r w:rsidRPr="00C2576D">
        <w:rPr>
          <w:rFonts w:ascii="Verdana" w:eastAsia="Times New Roman" w:hAnsi="Verdana"/>
          <w:bCs/>
          <w:iCs/>
          <w:color w:val="000000"/>
        </w:rPr>
        <w:tab/>
        <w:t>C+</w:t>
      </w:r>
    </w:p>
    <w:p w14:paraId="2CD8FE9E" w14:textId="77777777" w:rsidR="00DC09CB" w:rsidRPr="00C2576D" w:rsidRDefault="00DC09CB" w:rsidP="007D74FA">
      <w:pPr>
        <w:spacing w:after="120" w:line="240" w:lineRule="auto"/>
        <w:rPr>
          <w:rFonts w:ascii="Verdana" w:eastAsia="Times New Roman" w:hAnsi="Verdana"/>
          <w:bCs/>
          <w:iCs/>
        </w:rPr>
      </w:pPr>
      <w:r w:rsidRPr="00C2576D">
        <w:rPr>
          <w:rFonts w:ascii="Verdana" w:eastAsia="Times New Roman" w:hAnsi="Verdana"/>
          <w:bCs/>
          <w:iCs/>
          <w:color w:val="000000"/>
        </w:rPr>
        <w:t xml:space="preserve">&gt;70%      </w:t>
      </w:r>
      <w:r w:rsidRPr="00C2576D">
        <w:rPr>
          <w:rFonts w:ascii="Verdana" w:eastAsia="Times New Roman" w:hAnsi="Verdana"/>
          <w:bCs/>
          <w:iCs/>
          <w:color w:val="000000"/>
        </w:rPr>
        <w:tab/>
        <w:t>C</w:t>
      </w:r>
    </w:p>
    <w:p w14:paraId="1BACAE25" w14:textId="77777777" w:rsidR="00DC09CB" w:rsidRPr="00C2576D" w:rsidRDefault="00DC09CB" w:rsidP="007D74FA">
      <w:pPr>
        <w:spacing w:after="120" w:line="240" w:lineRule="auto"/>
        <w:rPr>
          <w:rFonts w:ascii="Verdana" w:eastAsia="Times New Roman" w:hAnsi="Verdana"/>
          <w:bCs/>
          <w:iCs/>
        </w:rPr>
      </w:pPr>
      <w:r w:rsidRPr="00C2576D">
        <w:rPr>
          <w:rFonts w:ascii="Verdana" w:eastAsia="Times New Roman" w:hAnsi="Verdana"/>
          <w:bCs/>
          <w:iCs/>
          <w:color w:val="000000"/>
        </w:rPr>
        <w:t xml:space="preserve">&gt;60%      </w:t>
      </w:r>
      <w:r w:rsidRPr="00C2576D">
        <w:rPr>
          <w:rFonts w:ascii="Verdana" w:eastAsia="Times New Roman" w:hAnsi="Verdana"/>
          <w:bCs/>
          <w:iCs/>
          <w:color w:val="000000"/>
        </w:rPr>
        <w:tab/>
        <w:t>D</w:t>
      </w:r>
    </w:p>
    <w:p w14:paraId="4AA18480" w14:textId="42C7BA59" w:rsidR="00DC09CB" w:rsidRDefault="00DC09CB" w:rsidP="007D74FA">
      <w:pPr>
        <w:spacing w:line="240" w:lineRule="auto"/>
        <w:rPr>
          <w:rFonts w:ascii="Verdana" w:eastAsia="Times New Roman" w:hAnsi="Verdana"/>
          <w:bCs/>
          <w:iCs/>
        </w:rPr>
      </w:pPr>
      <w:r w:rsidRPr="00C2576D">
        <w:rPr>
          <w:rFonts w:ascii="Verdana" w:eastAsia="Times New Roman" w:hAnsi="Verdana"/>
          <w:bCs/>
          <w:iCs/>
        </w:rPr>
        <w:t>&lt;</w:t>
      </w:r>
      <w:r w:rsidR="007B23CF">
        <w:rPr>
          <w:rFonts w:ascii="Verdana" w:eastAsia="Times New Roman" w:hAnsi="Verdana"/>
          <w:bCs/>
          <w:iCs/>
        </w:rPr>
        <w:t>60</w:t>
      </w:r>
      <w:r w:rsidRPr="00C2576D">
        <w:rPr>
          <w:rFonts w:ascii="Verdana" w:eastAsia="Times New Roman" w:hAnsi="Verdana"/>
          <w:bCs/>
          <w:iCs/>
        </w:rPr>
        <w:t>%</w:t>
      </w:r>
      <w:r w:rsidRPr="00C2576D">
        <w:rPr>
          <w:rFonts w:ascii="Verdana" w:eastAsia="Times New Roman" w:hAnsi="Verdana"/>
          <w:bCs/>
          <w:iCs/>
        </w:rPr>
        <w:tab/>
        <w:t>F</w:t>
      </w:r>
    </w:p>
    <w:p w14:paraId="0344C3AC" w14:textId="5120D63D" w:rsidR="00BA0633" w:rsidRPr="00C2576D" w:rsidRDefault="00BA0633" w:rsidP="007D74FA">
      <w:pPr>
        <w:spacing w:line="240" w:lineRule="auto"/>
        <w:rPr>
          <w:rFonts w:ascii="Verdana" w:eastAsia="Times New Roman" w:hAnsi="Verdana"/>
          <w:bCs/>
          <w:iCs/>
        </w:rPr>
      </w:pPr>
      <w:r>
        <w:rPr>
          <w:rFonts w:ascii="Verdana" w:eastAsia="Times New Roman" w:hAnsi="Verdana"/>
          <w:bCs/>
          <w:iCs/>
        </w:rPr>
        <w:t xml:space="preserve">Please note that since I have provided so many extra credit opportunities in this course, I do not “round up.”  If you want a better grade, earn it.  </w:t>
      </w:r>
    </w:p>
    <w:sectPr w:rsidR="00BA0633" w:rsidRPr="00C2576D" w:rsidSect="0028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aco">
    <w:panose1 w:val="00000000000000000000"/>
    <w:charset w:val="4D"/>
    <w:family w:val="auto"/>
    <w:pitch w:val="variable"/>
    <w:sig w:usb0="A00002FF" w:usb1="500039FB"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784"/>
    <w:multiLevelType w:val="hybridMultilevel"/>
    <w:tmpl w:val="19E8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1C23"/>
    <w:multiLevelType w:val="hybridMultilevel"/>
    <w:tmpl w:val="6C0C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33D18"/>
    <w:multiLevelType w:val="hybridMultilevel"/>
    <w:tmpl w:val="104452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3510"/>
    <w:multiLevelType w:val="hybridMultilevel"/>
    <w:tmpl w:val="A92CA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E211D"/>
    <w:multiLevelType w:val="hybridMultilevel"/>
    <w:tmpl w:val="31FE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8F9"/>
    <w:multiLevelType w:val="hybridMultilevel"/>
    <w:tmpl w:val="DC52B3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420041"/>
    <w:multiLevelType w:val="hybridMultilevel"/>
    <w:tmpl w:val="69FA1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42A75"/>
    <w:multiLevelType w:val="hybridMultilevel"/>
    <w:tmpl w:val="F82C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87FF4"/>
    <w:multiLevelType w:val="hybridMultilevel"/>
    <w:tmpl w:val="89A29F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54B84"/>
    <w:multiLevelType w:val="hybridMultilevel"/>
    <w:tmpl w:val="4C8AB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B4DE7"/>
    <w:multiLevelType w:val="hybridMultilevel"/>
    <w:tmpl w:val="3B6CFDBE"/>
    <w:lvl w:ilvl="0" w:tplc="6978A95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76E29"/>
    <w:multiLevelType w:val="hybridMultilevel"/>
    <w:tmpl w:val="65B65B1C"/>
    <w:lvl w:ilvl="0" w:tplc="5D641E3C">
      <w:start w:val="1"/>
      <w:numFmt w:val="decimal"/>
      <w:lvlText w:val="%1)"/>
      <w:lvlJc w:val="left"/>
      <w:pPr>
        <w:ind w:left="750" w:hanging="39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6704C"/>
    <w:multiLevelType w:val="hybridMultilevel"/>
    <w:tmpl w:val="A98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51426"/>
    <w:multiLevelType w:val="hybridMultilevel"/>
    <w:tmpl w:val="70248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851B4"/>
    <w:multiLevelType w:val="hybridMultilevel"/>
    <w:tmpl w:val="5BC4C64E"/>
    <w:lvl w:ilvl="0" w:tplc="04090001">
      <w:start w:val="1"/>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eastAsia="Times New Roman"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eastAsia="Times New Roman"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BFA4AB0"/>
    <w:multiLevelType w:val="hybridMultilevel"/>
    <w:tmpl w:val="5624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D4906"/>
    <w:multiLevelType w:val="hybridMultilevel"/>
    <w:tmpl w:val="3ECA50F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ED26FBB"/>
    <w:multiLevelType w:val="hybridMultilevel"/>
    <w:tmpl w:val="5E960A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0464F"/>
    <w:multiLevelType w:val="hybridMultilevel"/>
    <w:tmpl w:val="B34E2AE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AE4883"/>
    <w:multiLevelType w:val="hybridMultilevel"/>
    <w:tmpl w:val="6518A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133AC"/>
    <w:multiLevelType w:val="hybridMultilevel"/>
    <w:tmpl w:val="3AC869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4290C"/>
    <w:multiLevelType w:val="multilevel"/>
    <w:tmpl w:val="CFB4D7D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751C62"/>
    <w:multiLevelType w:val="hybridMultilevel"/>
    <w:tmpl w:val="90CA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85910"/>
    <w:multiLevelType w:val="hybridMultilevel"/>
    <w:tmpl w:val="FB9E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53549"/>
    <w:multiLevelType w:val="hybridMultilevel"/>
    <w:tmpl w:val="A9B65AD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84201320">
    <w:abstractNumId w:val="14"/>
  </w:num>
  <w:num w:numId="2" w16cid:durableId="308676433">
    <w:abstractNumId w:val="8"/>
  </w:num>
  <w:num w:numId="3" w16cid:durableId="1848211198">
    <w:abstractNumId w:val="6"/>
  </w:num>
  <w:num w:numId="4" w16cid:durableId="2027947388">
    <w:abstractNumId w:val="23"/>
  </w:num>
  <w:num w:numId="5" w16cid:durableId="1297226379">
    <w:abstractNumId w:val="12"/>
  </w:num>
  <w:num w:numId="6" w16cid:durableId="478352251">
    <w:abstractNumId w:val="15"/>
  </w:num>
  <w:num w:numId="7" w16cid:durableId="1958754611">
    <w:abstractNumId w:val="5"/>
  </w:num>
  <w:num w:numId="8" w16cid:durableId="396436442">
    <w:abstractNumId w:val="20"/>
  </w:num>
  <w:num w:numId="9" w16cid:durableId="716441931">
    <w:abstractNumId w:val="2"/>
  </w:num>
  <w:num w:numId="10" w16cid:durableId="641929243">
    <w:abstractNumId w:val="13"/>
  </w:num>
  <w:num w:numId="11" w16cid:durableId="579486701">
    <w:abstractNumId w:val="18"/>
  </w:num>
  <w:num w:numId="12" w16cid:durableId="1358580720">
    <w:abstractNumId w:val="9"/>
  </w:num>
  <w:num w:numId="13" w16cid:durableId="1989943518">
    <w:abstractNumId w:val="11"/>
  </w:num>
  <w:num w:numId="14" w16cid:durableId="1980429">
    <w:abstractNumId w:val="21"/>
  </w:num>
  <w:num w:numId="15" w16cid:durableId="802310970">
    <w:abstractNumId w:val="17"/>
  </w:num>
  <w:num w:numId="16" w16cid:durableId="954869820">
    <w:abstractNumId w:val="0"/>
  </w:num>
  <w:num w:numId="17" w16cid:durableId="166558161">
    <w:abstractNumId w:val="7"/>
  </w:num>
  <w:num w:numId="18" w16cid:durableId="830414265">
    <w:abstractNumId w:val="3"/>
  </w:num>
  <w:num w:numId="19" w16cid:durableId="1214851766">
    <w:abstractNumId w:val="4"/>
  </w:num>
  <w:num w:numId="20" w16cid:durableId="1769158772">
    <w:abstractNumId w:val="22"/>
  </w:num>
  <w:num w:numId="21" w16cid:durableId="1583639934">
    <w:abstractNumId w:val="19"/>
  </w:num>
  <w:num w:numId="22" w16cid:durableId="1326202501">
    <w:abstractNumId w:val="1"/>
  </w:num>
  <w:num w:numId="23" w16cid:durableId="2095588760">
    <w:abstractNumId w:val="10"/>
  </w:num>
  <w:num w:numId="24" w16cid:durableId="766847909">
    <w:abstractNumId w:val="16"/>
  </w:num>
  <w:num w:numId="25" w16cid:durableId="208406211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hideSpellingErrors/>
  <w:hideGrammaticalError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23"/>
    <w:rsid w:val="000309D0"/>
    <w:rsid w:val="00042A3B"/>
    <w:rsid w:val="000468BB"/>
    <w:rsid w:val="00051E7F"/>
    <w:rsid w:val="00056883"/>
    <w:rsid w:val="00057449"/>
    <w:rsid w:val="000822EC"/>
    <w:rsid w:val="00082B9D"/>
    <w:rsid w:val="00096576"/>
    <w:rsid w:val="00097E4A"/>
    <w:rsid w:val="000A180D"/>
    <w:rsid w:val="000A7AE4"/>
    <w:rsid w:val="000B5DFC"/>
    <w:rsid w:val="000C4AD8"/>
    <w:rsid w:val="000E3BB1"/>
    <w:rsid w:val="00101C86"/>
    <w:rsid w:val="001044A2"/>
    <w:rsid w:val="00104AB8"/>
    <w:rsid w:val="00105E6D"/>
    <w:rsid w:val="00121343"/>
    <w:rsid w:val="00122156"/>
    <w:rsid w:val="0012410B"/>
    <w:rsid w:val="0013209C"/>
    <w:rsid w:val="0013284C"/>
    <w:rsid w:val="00134088"/>
    <w:rsid w:val="00173F56"/>
    <w:rsid w:val="00174606"/>
    <w:rsid w:val="0019711D"/>
    <w:rsid w:val="001A04D0"/>
    <w:rsid w:val="001B72B6"/>
    <w:rsid w:val="001D63F2"/>
    <w:rsid w:val="001E2E6F"/>
    <w:rsid w:val="001E4781"/>
    <w:rsid w:val="001E59DC"/>
    <w:rsid w:val="00201C99"/>
    <w:rsid w:val="00205B27"/>
    <w:rsid w:val="00207412"/>
    <w:rsid w:val="00216BF7"/>
    <w:rsid w:val="00254015"/>
    <w:rsid w:val="00260571"/>
    <w:rsid w:val="002865C9"/>
    <w:rsid w:val="00294AA1"/>
    <w:rsid w:val="002D519F"/>
    <w:rsid w:val="002E565A"/>
    <w:rsid w:val="002F520C"/>
    <w:rsid w:val="00301009"/>
    <w:rsid w:val="003169BA"/>
    <w:rsid w:val="003322BB"/>
    <w:rsid w:val="00350466"/>
    <w:rsid w:val="00352765"/>
    <w:rsid w:val="00364B5B"/>
    <w:rsid w:val="00367AF6"/>
    <w:rsid w:val="00374DB1"/>
    <w:rsid w:val="00382308"/>
    <w:rsid w:val="00383260"/>
    <w:rsid w:val="00393A7E"/>
    <w:rsid w:val="003A4B75"/>
    <w:rsid w:val="003A5466"/>
    <w:rsid w:val="003C0215"/>
    <w:rsid w:val="003D4346"/>
    <w:rsid w:val="003D451F"/>
    <w:rsid w:val="003E3155"/>
    <w:rsid w:val="003F6CE4"/>
    <w:rsid w:val="004047F1"/>
    <w:rsid w:val="00433C47"/>
    <w:rsid w:val="0043696C"/>
    <w:rsid w:val="00443F59"/>
    <w:rsid w:val="004464B5"/>
    <w:rsid w:val="00447B19"/>
    <w:rsid w:val="00464434"/>
    <w:rsid w:val="00474459"/>
    <w:rsid w:val="00496583"/>
    <w:rsid w:val="004C43CB"/>
    <w:rsid w:val="004D1409"/>
    <w:rsid w:val="004D23CA"/>
    <w:rsid w:val="004D5AE6"/>
    <w:rsid w:val="004E7CB4"/>
    <w:rsid w:val="004F23B0"/>
    <w:rsid w:val="004F4985"/>
    <w:rsid w:val="00512956"/>
    <w:rsid w:val="00513022"/>
    <w:rsid w:val="00551432"/>
    <w:rsid w:val="005524E9"/>
    <w:rsid w:val="00555669"/>
    <w:rsid w:val="0057427B"/>
    <w:rsid w:val="00590358"/>
    <w:rsid w:val="005935D7"/>
    <w:rsid w:val="00593C90"/>
    <w:rsid w:val="00596161"/>
    <w:rsid w:val="005A218F"/>
    <w:rsid w:val="005B0C3F"/>
    <w:rsid w:val="005C492E"/>
    <w:rsid w:val="005D105E"/>
    <w:rsid w:val="005E6719"/>
    <w:rsid w:val="005F1031"/>
    <w:rsid w:val="00600AB8"/>
    <w:rsid w:val="006019CB"/>
    <w:rsid w:val="00607F08"/>
    <w:rsid w:val="006331BE"/>
    <w:rsid w:val="0064328C"/>
    <w:rsid w:val="006560FD"/>
    <w:rsid w:val="006563D3"/>
    <w:rsid w:val="0065669D"/>
    <w:rsid w:val="0066087B"/>
    <w:rsid w:val="00684800"/>
    <w:rsid w:val="00686028"/>
    <w:rsid w:val="00694252"/>
    <w:rsid w:val="006B699B"/>
    <w:rsid w:val="006D5BBB"/>
    <w:rsid w:val="006E2BB8"/>
    <w:rsid w:val="006F1615"/>
    <w:rsid w:val="00714CD6"/>
    <w:rsid w:val="00721175"/>
    <w:rsid w:val="00746665"/>
    <w:rsid w:val="00750E80"/>
    <w:rsid w:val="007533E5"/>
    <w:rsid w:val="00793AA0"/>
    <w:rsid w:val="007A005E"/>
    <w:rsid w:val="007A0DA9"/>
    <w:rsid w:val="007A130E"/>
    <w:rsid w:val="007A6C7A"/>
    <w:rsid w:val="007B23CF"/>
    <w:rsid w:val="007B761C"/>
    <w:rsid w:val="007C2A78"/>
    <w:rsid w:val="007D35F4"/>
    <w:rsid w:val="007D74FA"/>
    <w:rsid w:val="007F4A3A"/>
    <w:rsid w:val="007F7BE0"/>
    <w:rsid w:val="00807DA5"/>
    <w:rsid w:val="00817355"/>
    <w:rsid w:val="008238CC"/>
    <w:rsid w:val="00835274"/>
    <w:rsid w:val="0084072F"/>
    <w:rsid w:val="008519E5"/>
    <w:rsid w:val="00860DA3"/>
    <w:rsid w:val="00863B9C"/>
    <w:rsid w:val="00874DF4"/>
    <w:rsid w:val="0087782D"/>
    <w:rsid w:val="00893051"/>
    <w:rsid w:val="00894FDF"/>
    <w:rsid w:val="0089640D"/>
    <w:rsid w:val="008A31DC"/>
    <w:rsid w:val="008B2E9B"/>
    <w:rsid w:val="008B5CC9"/>
    <w:rsid w:val="008D0E24"/>
    <w:rsid w:val="008D3C37"/>
    <w:rsid w:val="008D7533"/>
    <w:rsid w:val="008F2103"/>
    <w:rsid w:val="009001B8"/>
    <w:rsid w:val="00920984"/>
    <w:rsid w:val="00920F34"/>
    <w:rsid w:val="009318EF"/>
    <w:rsid w:val="00933A2A"/>
    <w:rsid w:val="009437F5"/>
    <w:rsid w:val="00946B75"/>
    <w:rsid w:val="009527A7"/>
    <w:rsid w:val="009A07F9"/>
    <w:rsid w:val="009A0D60"/>
    <w:rsid w:val="009B19ED"/>
    <w:rsid w:val="009B36F9"/>
    <w:rsid w:val="009D38CB"/>
    <w:rsid w:val="009D7844"/>
    <w:rsid w:val="009E7C64"/>
    <w:rsid w:val="009F2743"/>
    <w:rsid w:val="00A07AEC"/>
    <w:rsid w:val="00A14890"/>
    <w:rsid w:val="00A22550"/>
    <w:rsid w:val="00A27187"/>
    <w:rsid w:val="00A2778A"/>
    <w:rsid w:val="00A32D8E"/>
    <w:rsid w:val="00A3537E"/>
    <w:rsid w:val="00A358D5"/>
    <w:rsid w:val="00A36E23"/>
    <w:rsid w:val="00A3725A"/>
    <w:rsid w:val="00A4341E"/>
    <w:rsid w:val="00A64A54"/>
    <w:rsid w:val="00A811CE"/>
    <w:rsid w:val="00A94E43"/>
    <w:rsid w:val="00A97439"/>
    <w:rsid w:val="00AB785C"/>
    <w:rsid w:val="00AC3D37"/>
    <w:rsid w:val="00AC725C"/>
    <w:rsid w:val="00AE6F12"/>
    <w:rsid w:val="00AF14FC"/>
    <w:rsid w:val="00AF7FA9"/>
    <w:rsid w:val="00B05DE3"/>
    <w:rsid w:val="00B15CD0"/>
    <w:rsid w:val="00B37C46"/>
    <w:rsid w:val="00B52113"/>
    <w:rsid w:val="00B74692"/>
    <w:rsid w:val="00B8186A"/>
    <w:rsid w:val="00B82455"/>
    <w:rsid w:val="00B953C0"/>
    <w:rsid w:val="00B9673B"/>
    <w:rsid w:val="00BA0633"/>
    <w:rsid w:val="00BA3F5A"/>
    <w:rsid w:val="00BA7B23"/>
    <w:rsid w:val="00BC30D3"/>
    <w:rsid w:val="00BC5878"/>
    <w:rsid w:val="00BE390A"/>
    <w:rsid w:val="00BE79E0"/>
    <w:rsid w:val="00C00BA7"/>
    <w:rsid w:val="00C019FE"/>
    <w:rsid w:val="00C07DA8"/>
    <w:rsid w:val="00C131A6"/>
    <w:rsid w:val="00C20B8D"/>
    <w:rsid w:val="00C21A42"/>
    <w:rsid w:val="00C2576D"/>
    <w:rsid w:val="00C4091B"/>
    <w:rsid w:val="00C41F34"/>
    <w:rsid w:val="00C421EB"/>
    <w:rsid w:val="00C475F9"/>
    <w:rsid w:val="00C64666"/>
    <w:rsid w:val="00C73B15"/>
    <w:rsid w:val="00CB24C6"/>
    <w:rsid w:val="00CB6CEA"/>
    <w:rsid w:val="00CC7236"/>
    <w:rsid w:val="00CD63C3"/>
    <w:rsid w:val="00CE3EC2"/>
    <w:rsid w:val="00CF1E04"/>
    <w:rsid w:val="00CF5196"/>
    <w:rsid w:val="00CF6E42"/>
    <w:rsid w:val="00D101AD"/>
    <w:rsid w:val="00D10259"/>
    <w:rsid w:val="00D4511F"/>
    <w:rsid w:val="00D5648C"/>
    <w:rsid w:val="00D66648"/>
    <w:rsid w:val="00D67F21"/>
    <w:rsid w:val="00D80ED4"/>
    <w:rsid w:val="00D84A35"/>
    <w:rsid w:val="00D93FC3"/>
    <w:rsid w:val="00D9420B"/>
    <w:rsid w:val="00DB14EA"/>
    <w:rsid w:val="00DB391E"/>
    <w:rsid w:val="00DB554E"/>
    <w:rsid w:val="00DB7801"/>
    <w:rsid w:val="00DC09CB"/>
    <w:rsid w:val="00DC4F96"/>
    <w:rsid w:val="00DF2643"/>
    <w:rsid w:val="00DF4989"/>
    <w:rsid w:val="00DF5CD7"/>
    <w:rsid w:val="00E246D0"/>
    <w:rsid w:val="00E331CF"/>
    <w:rsid w:val="00E35893"/>
    <w:rsid w:val="00E56E4F"/>
    <w:rsid w:val="00E57034"/>
    <w:rsid w:val="00E7256B"/>
    <w:rsid w:val="00E8770A"/>
    <w:rsid w:val="00EA0529"/>
    <w:rsid w:val="00ED54AA"/>
    <w:rsid w:val="00EE4CBD"/>
    <w:rsid w:val="00EF7896"/>
    <w:rsid w:val="00F06151"/>
    <w:rsid w:val="00F115AC"/>
    <w:rsid w:val="00F11B76"/>
    <w:rsid w:val="00F12F5C"/>
    <w:rsid w:val="00F158CE"/>
    <w:rsid w:val="00F327C0"/>
    <w:rsid w:val="00F3525B"/>
    <w:rsid w:val="00F47BD6"/>
    <w:rsid w:val="00F643B4"/>
    <w:rsid w:val="00F65F72"/>
    <w:rsid w:val="00F8144A"/>
    <w:rsid w:val="00F83E69"/>
    <w:rsid w:val="00F922C2"/>
    <w:rsid w:val="00F930E7"/>
    <w:rsid w:val="00FA55CA"/>
    <w:rsid w:val="00FB3519"/>
    <w:rsid w:val="00FE2DFF"/>
    <w:rsid w:val="00FE464A"/>
    <w:rsid w:val="00FE7CB4"/>
    <w:rsid w:val="00FF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465D"/>
  <w15:docId w15:val="{4DE15930-76DC-4E35-864A-25477159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8EF"/>
  </w:style>
  <w:style w:type="paragraph" w:styleId="Heading1">
    <w:name w:val="heading 1"/>
    <w:basedOn w:val="Normal"/>
    <w:next w:val="Normal"/>
    <w:link w:val="Heading1Char"/>
    <w:uiPriority w:val="9"/>
    <w:qFormat/>
    <w:rsid w:val="00A36E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29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433C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uiPriority w:val="99"/>
    <w:rsid w:val="00A36E23"/>
    <w:pPr>
      <w:spacing w:after="0" w:line="240" w:lineRule="auto"/>
    </w:pPr>
    <w:rPr>
      <w:rFonts w:ascii="Monaco" w:eastAsia="Times New Roman" w:hAnsi="Monaco"/>
    </w:rPr>
  </w:style>
  <w:style w:type="character" w:customStyle="1" w:styleId="Heading1Char">
    <w:name w:val="Heading 1 Char"/>
    <w:basedOn w:val="DefaultParagraphFont"/>
    <w:link w:val="Heading1"/>
    <w:uiPriority w:val="9"/>
    <w:rsid w:val="00A36E2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C09CB"/>
    <w:rPr>
      <w:b/>
      <w:bCs/>
    </w:rPr>
  </w:style>
  <w:style w:type="paragraph" w:styleId="NormalWeb">
    <w:name w:val="Normal (Web)"/>
    <w:basedOn w:val="Normal"/>
    <w:uiPriority w:val="99"/>
    <w:unhideWhenUsed/>
    <w:rsid w:val="00DC09CB"/>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DC09CB"/>
    <w:pPr>
      <w:widowControl w:val="0"/>
      <w:autoSpaceDE w:val="0"/>
      <w:autoSpaceDN w:val="0"/>
      <w:adjustRightInd w:val="0"/>
      <w:spacing w:after="0" w:line="240" w:lineRule="auto"/>
      <w:ind w:left="720"/>
      <w:contextualSpacing/>
    </w:pPr>
    <w:rPr>
      <w:rFonts w:ascii="Courier New" w:eastAsiaTheme="minorEastAsia" w:hAnsi="Courier New" w:cs="Courier New"/>
    </w:rPr>
  </w:style>
  <w:style w:type="table" w:styleId="TableGrid">
    <w:name w:val="Table Grid"/>
    <w:basedOn w:val="TableNormal"/>
    <w:uiPriority w:val="39"/>
    <w:rsid w:val="00C73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12956"/>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512956"/>
    <w:rPr>
      <w:i/>
      <w:iCs/>
    </w:rPr>
  </w:style>
  <w:style w:type="character" w:styleId="IntenseEmphasis">
    <w:name w:val="Intense Emphasis"/>
    <w:basedOn w:val="DefaultParagraphFont"/>
    <w:uiPriority w:val="21"/>
    <w:qFormat/>
    <w:rsid w:val="00512956"/>
    <w:rPr>
      <w:i/>
      <w:iCs/>
      <w:color w:val="4F81BD" w:themeColor="accent1"/>
    </w:rPr>
  </w:style>
  <w:style w:type="paragraph" w:customStyle="1" w:styleId="Style1">
    <w:name w:val="Style1"/>
    <w:basedOn w:val="Normal"/>
    <w:link w:val="Style1Char"/>
    <w:autoRedefine/>
    <w:qFormat/>
    <w:rsid w:val="00CB24C6"/>
    <w:pPr>
      <w:spacing w:line="240" w:lineRule="auto"/>
    </w:pPr>
    <w:rPr>
      <w:rFonts w:asciiTheme="majorHAnsi" w:hAnsiTheme="majorHAnsi"/>
      <w:b/>
      <w:i/>
      <w:sz w:val="28"/>
      <w:szCs w:val="28"/>
    </w:rPr>
  </w:style>
  <w:style w:type="character" w:customStyle="1" w:styleId="Style1Char">
    <w:name w:val="Style1 Char"/>
    <w:basedOn w:val="DefaultParagraphFont"/>
    <w:link w:val="Style1"/>
    <w:rsid w:val="00CB24C6"/>
    <w:rPr>
      <w:rFonts w:asciiTheme="majorHAnsi" w:hAnsiTheme="majorHAnsi"/>
      <w:b/>
      <w:i/>
      <w:sz w:val="28"/>
      <w:szCs w:val="28"/>
    </w:rPr>
  </w:style>
  <w:style w:type="character" w:styleId="Hyperlink">
    <w:name w:val="Hyperlink"/>
    <w:basedOn w:val="DefaultParagraphFont"/>
    <w:uiPriority w:val="99"/>
    <w:semiHidden/>
    <w:unhideWhenUsed/>
    <w:rsid w:val="00E8770A"/>
    <w:rPr>
      <w:color w:val="0000FF"/>
      <w:u w:val="single"/>
    </w:rPr>
  </w:style>
  <w:style w:type="character" w:customStyle="1" w:styleId="mark9hv0fvlyr">
    <w:name w:val="mark9hv0fvlyr"/>
    <w:basedOn w:val="DefaultParagraphFont"/>
    <w:rsid w:val="00E8770A"/>
  </w:style>
  <w:style w:type="character" w:styleId="FollowedHyperlink">
    <w:name w:val="FollowedHyperlink"/>
    <w:basedOn w:val="DefaultParagraphFont"/>
    <w:uiPriority w:val="99"/>
    <w:semiHidden/>
    <w:unhideWhenUsed/>
    <w:rsid w:val="00E8770A"/>
    <w:rPr>
      <w:color w:val="800080" w:themeColor="followedHyperlink"/>
      <w:u w:val="single"/>
    </w:rPr>
  </w:style>
  <w:style w:type="paragraph" w:customStyle="1" w:styleId="myleftheadingitalics">
    <w:name w:val="my left heading italics"/>
    <w:basedOn w:val="Heading5"/>
    <w:link w:val="myleftheadingitalicsChar"/>
    <w:autoRedefine/>
    <w:qFormat/>
    <w:rsid w:val="0084072F"/>
    <w:pPr>
      <w:spacing w:before="160" w:after="120" w:line="240" w:lineRule="auto"/>
    </w:pPr>
    <w:rPr>
      <w:rFonts w:ascii="Verdana" w:hAnsi="Verdana"/>
      <w:bCs/>
      <w:i/>
      <w:iCs/>
      <w:color w:val="auto"/>
    </w:rPr>
  </w:style>
  <w:style w:type="character" w:customStyle="1" w:styleId="myleftheadingitalicsChar">
    <w:name w:val="my left heading italics Char"/>
    <w:basedOn w:val="Heading5Char"/>
    <w:link w:val="myleftheadingitalics"/>
    <w:rsid w:val="0084072F"/>
    <w:rPr>
      <w:rFonts w:ascii="Verdana" w:eastAsiaTheme="majorEastAsia" w:hAnsi="Verdana" w:cstheme="majorBidi"/>
      <w:bCs/>
      <w:i/>
      <w:iCs/>
      <w:color w:val="365F91" w:themeColor="accent1" w:themeShade="BF"/>
    </w:rPr>
  </w:style>
  <w:style w:type="character" w:customStyle="1" w:styleId="Heading5Char">
    <w:name w:val="Heading 5 Char"/>
    <w:basedOn w:val="DefaultParagraphFont"/>
    <w:link w:val="Heading5"/>
    <w:uiPriority w:val="9"/>
    <w:semiHidden/>
    <w:rsid w:val="00433C47"/>
    <w:rPr>
      <w:rFonts w:asciiTheme="majorHAnsi" w:eastAsiaTheme="majorEastAsia" w:hAnsiTheme="majorHAnsi" w:cstheme="majorBidi"/>
      <w:color w:val="365F91" w:themeColor="accent1" w:themeShade="BF"/>
    </w:rPr>
  </w:style>
  <w:style w:type="paragraph" w:styleId="NoSpacing">
    <w:name w:val="No Spacing"/>
    <w:qFormat/>
    <w:rsid w:val="000B5DFC"/>
    <w:pPr>
      <w:suppressAutoHyphens/>
      <w:autoSpaceDN w:val="0"/>
      <w:spacing w:after="0" w:line="240" w:lineRule="auto"/>
      <w:textAlignment w:val="baseline"/>
    </w:pPr>
    <w:rPr>
      <w:rFonts w:eastAsia="SimSu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8936">
      <w:bodyDiv w:val="1"/>
      <w:marLeft w:val="0"/>
      <w:marRight w:val="0"/>
      <w:marTop w:val="0"/>
      <w:marBottom w:val="0"/>
      <w:divBdr>
        <w:top w:val="none" w:sz="0" w:space="0" w:color="auto"/>
        <w:left w:val="none" w:sz="0" w:space="0" w:color="auto"/>
        <w:bottom w:val="none" w:sz="0" w:space="0" w:color="auto"/>
        <w:right w:val="none" w:sz="0" w:space="0" w:color="auto"/>
      </w:divBdr>
    </w:div>
    <w:div w:id="2858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anofstudents.camden.rutgers.edu/sites/deanofstudents/files/Academic%20Integrity%20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Phillips</dc:creator>
  <cp:lastModifiedBy>Kate Blair</cp:lastModifiedBy>
  <cp:revision>2</cp:revision>
  <dcterms:created xsi:type="dcterms:W3CDTF">2022-10-07T14:36:00Z</dcterms:created>
  <dcterms:modified xsi:type="dcterms:W3CDTF">2022-10-07T14:36:00Z</dcterms:modified>
</cp:coreProperties>
</file>